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D0E6D" w14:textId="77777777" w:rsidR="009A35A9" w:rsidRPr="009A35A9" w:rsidRDefault="009A35A9" w:rsidP="009A35A9">
      <w:pPr>
        <w:spacing w:line="256" w:lineRule="auto"/>
        <w:jc w:val="center"/>
        <w:rPr>
          <w:rFonts w:ascii="Times New Roman" w:eastAsia="Calibri" w:hAnsi="Times New Roman" w:cs="Times New Roman"/>
          <w:b/>
          <w:sz w:val="24"/>
          <w:szCs w:val="24"/>
        </w:rPr>
      </w:pPr>
      <w:r w:rsidRPr="009A35A9">
        <w:rPr>
          <w:rFonts w:ascii="Times New Roman" w:eastAsia="Calibri" w:hAnsi="Times New Roman" w:cs="Times New Roman"/>
          <w:b/>
          <w:sz w:val="24"/>
          <w:szCs w:val="24"/>
        </w:rPr>
        <w:t>INFORMACIJOS APIE KORUPCIJOS PREVENCIJĄ IR PRANEŠĖJŲ APSAUGĄ SKELBIMO ŠIAULIŲ MIESTO SAVIVALDYBĖS VALDOMŲ ĮMONIŲ IR SAVIVALDYBEI PAVALDŽIŲ ĮSTAIGŲ INTERNETO SVETAINĖSE REKOMENDACIJOS</w:t>
      </w:r>
    </w:p>
    <w:p w14:paraId="105F3807" w14:textId="77777777" w:rsidR="009A35A9" w:rsidRPr="009A35A9" w:rsidRDefault="009A35A9" w:rsidP="009A35A9">
      <w:pPr>
        <w:spacing w:line="256" w:lineRule="auto"/>
        <w:jc w:val="center"/>
        <w:rPr>
          <w:rFonts w:ascii="Times New Roman" w:eastAsia="Calibri" w:hAnsi="Times New Roman" w:cs="Times New Roman"/>
          <w:b/>
          <w:sz w:val="24"/>
          <w:szCs w:val="24"/>
        </w:rPr>
      </w:pPr>
      <w:r w:rsidRPr="009A35A9">
        <w:rPr>
          <w:rFonts w:ascii="Times New Roman" w:eastAsia="Calibri" w:hAnsi="Times New Roman" w:cs="Times New Roman"/>
          <w:b/>
          <w:sz w:val="24"/>
          <w:szCs w:val="24"/>
        </w:rPr>
        <w:t>I SKYRIUS</w:t>
      </w:r>
    </w:p>
    <w:p w14:paraId="2FF52283" w14:textId="77777777" w:rsidR="009A35A9" w:rsidRPr="009A35A9" w:rsidRDefault="009A35A9" w:rsidP="009A35A9">
      <w:pPr>
        <w:spacing w:line="256" w:lineRule="auto"/>
        <w:jc w:val="center"/>
        <w:rPr>
          <w:rFonts w:ascii="Times New Roman" w:eastAsia="Calibri" w:hAnsi="Times New Roman" w:cs="Times New Roman"/>
          <w:b/>
          <w:sz w:val="24"/>
          <w:szCs w:val="24"/>
        </w:rPr>
      </w:pPr>
      <w:r w:rsidRPr="009A35A9">
        <w:rPr>
          <w:rFonts w:ascii="Times New Roman" w:eastAsia="Calibri" w:hAnsi="Times New Roman" w:cs="Times New Roman"/>
          <w:b/>
          <w:sz w:val="24"/>
          <w:szCs w:val="24"/>
        </w:rPr>
        <w:t>BENDROSIOS NUOSTATOS</w:t>
      </w:r>
    </w:p>
    <w:p w14:paraId="6A39B761" w14:textId="77777777" w:rsidR="009A35A9" w:rsidRPr="009A35A9" w:rsidRDefault="009A35A9" w:rsidP="009A35A9">
      <w:pPr>
        <w:spacing w:after="0" w:line="240" w:lineRule="auto"/>
        <w:ind w:left="-113" w:firstLine="993"/>
        <w:jc w:val="both"/>
        <w:rPr>
          <w:rFonts w:ascii="Times New Roman" w:eastAsia="Calibri" w:hAnsi="Times New Roman" w:cs="Times New Roman"/>
          <w:sz w:val="24"/>
          <w:szCs w:val="24"/>
        </w:rPr>
      </w:pPr>
      <w:r w:rsidRPr="009A35A9">
        <w:rPr>
          <w:rFonts w:ascii="Times New Roman" w:eastAsia="Calibri" w:hAnsi="Times New Roman" w:cs="Times New Roman"/>
          <w:sz w:val="24"/>
          <w:szCs w:val="24"/>
        </w:rPr>
        <w:t>1. Informacijos apie korupcijos prevenciją ir pranešėjų apsaugą skelbimo Šiaulių miesto savivaldybės (toliau – Savivaldybė) valdomų įmonių ir  pavaldžių biudžetinių ir viešųjų įstaigų (toliau visos kartu – įstaigos ir įmonės) interneto svetainėse rekomendacijos (toliau – Rekomendacijos) parengtos vadovaujantis Lietuvos Respublikos korupcijos prevencijos įstatymu (toliau – Korupcijos prevencijos įstatymas), Lietuvos Respublikos pranešėjų apsaugos įstatymu (toliau – Pranešėjų apsaugos įstatymas),  Bendrųjų reikalavimų valstybės ir savivaldybių institucijų ir įstaigų interneto svetainėms ir mobiliosioms programoms tvarkos aprašu (toliau – Bendrieji reikalavimai), patvirtintu Lietuvos Respublikos Vyriausybės 2003 m. balandžio 18 d. nutarimu Nr. 480 (Lietuvos Respublikos Vyriausybės 2018 m. gruodžio 12 d. nutarimo Nr. 1261 nauja redakcija).</w:t>
      </w:r>
    </w:p>
    <w:p w14:paraId="433D027E" w14:textId="77777777" w:rsidR="009A35A9" w:rsidRPr="009A35A9" w:rsidRDefault="009A35A9" w:rsidP="009A35A9">
      <w:pPr>
        <w:spacing w:after="0" w:line="240" w:lineRule="auto"/>
        <w:ind w:left="-113" w:firstLine="993"/>
        <w:jc w:val="both"/>
        <w:rPr>
          <w:rFonts w:ascii="Times New Roman" w:eastAsia="Times New Roman" w:hAnsi="Times New Roman" w:cs="Times New Roman"/>
          <w:sz w:val="24"/>
          <w:szCs w:val="24"/>
          <w:lang w:eastAsia="lt-LT"/>
        </w:rPr>
      </w:pPr>
      <w:r w:rsidRPr="009A35A9">
        <w:rPr>
          <w:rFonts w:ascii="Times New Roman" w:eastAsia="Calibri" w:hAnsi="Times New Roman" w:cs="Times New Roman"/>
          <w:sz w:val="24"/>
          <w:szCs w:val="24"/>
        </w:rPr>
        <w:t xml:space="preserve">2. </w:t>
      </w:r>
      <w:r w:rsidRPr="009A35A9">
        <w:rPr>
          <w:rFonts w:ascii="Times New Roman" w:eastAsia="Times New Roman" w:hAnsi="Times New Roman" w:cs="Times New Roman"/>
          <w:sz w:val="24"/>
          <w:szCs w:val="24"/>
          <w:lang w:eastAsia="lt-LT"/>
        </w:rPr>
        <w:t>Rekomendacijų tikslas – užtikrinti vieningą, aiškų ir visuomenei lengvai prieinamą informacijos apie korupcijos prevenciją ir pranešėjų apsaugą skelbimą savivaldybės įstaigų ir įmonių interneto svetainėse.</w:t>
      </w:r>
    </w:p>
    <w:p w14:paraId="16957817" w14:textId="77777777" w:rsidR="009A35A9" w:rsidRPr="009A35A9" w:rsidRDefault="009A35A9" w:rsidP="009A35A9">
      <w:pPr>
        <w:spacing w:after="0" w:line="240" w:lineRule="auto"/>
        <w:ind w:left="-113" w:firstLine="993"/>
        <w:jc w:val="both"/>
        <w:rPr>
          <w:rFonts w:ascii="Times New Roman" w:eastAsia="Calibri" w:hAnsi="Times New Roman" w:cs="Times New Roman"/>
          <w:sz w:val="24"/>
          <w:szCs w:val="24"/>
        </w:rPr>
      </w:pPr>
      <w:r w:rsidRPr="009A35A9">
        <w:rPr>
          <w:rFonts w:ascii="Times New Roman" w:eastAsia="Times New Roman" w:hAnsi="Times New Roman" w:cs="Times New Roman"/>
          <w:sz w:val="24"/>
          <w:szCs w:val="24"/>
          <w:lang w:eastAsia="lt-LT"/>
        </w:rPr>
        <w:t xml:space="preserve">3. Savivaldybės įstaigų ir įmonių interneto svetainėse skelbiama informacija turi būti aktuali, aiški, lengvai prieinama ir reguliariai atnaujinama. </w:t>
      </w:r>
    </w:p>
    <w:p w14:paraId="7F2CB570" w14:textId="77777777" w:rsidR="009A35A9" w:rsidRPr="009A35A9" w:rsidRDefault="009A35A9" w:rsidP="009A35A9">
      <w:pPr>
        <w:spacing w:after="0" w:line="240" w:lineRule="auto"/>
        <w:ind w:left="-113" w:firstLine="993"/>
        <w:jc w:val="both"/>
        <w:rPr>
          <w:rFonts w:ascii="Times New Roman" w:eastAsia="Times New Roman" w:hAnsi="Times New Roman" w:cs="Times New Roman"/>
          <w:sz w:val="24"/>
          <w:szCs w:val="24"/>
          <w:lang w:eastAsia="lt-LT"/>
        </w:rPr>
      </w:pPr>
      <w:r w:rsidRPr="009A35A9">
        <w:rPr>
          <w:rFonts w:ascii="Times New Roman" w:eastAsia="Calibri" w:hAnsi="Times New Roman" w:cs="Times New Roman"/>
          <w:sz w:val="24"/>
          <w:szCs w:val="24"/>
        </w:rPr>
        <w:t xml:space="preserve">4. </w:t>
      </w:r>
      <w:r w:rsidRPr="009A35A9">
        <w:rPr>
          <w:rFonts w:ascii="Times New Roman" w:eastAsia="Times New Roman" w:hAnsi="Times New Roman" w:cs="Times New Roman"/>
          <w:sz w:val="24"/>
          <w:szCs w:val="24"/>
          <w:lang w:eastAsia="lt-LT"/>
        </w:rPr>
        <w:t xml:space="preserve">Savivaldybės įstaigų ir įmonių interneto svetainėse rekomenduojama sukurti atskirus skyrius „Korupcijos prevencija“ ir „Pranešėjų apsauga“, kurie būtų lengvai pasiekiami iš pagrindinio interneto svetainės meniu. </w:t>
      </w:r>
    </w:p>
    <w:p w14:paraId="71397488" w14:textId="77777777" w:rsidR="009A35A9" w:rsidRPr="009A35A9" w:rsidRDefault="009A35A9" w:rsidP="009A35A9">
      <w:pPr>
        <w:spacing w:after="0" w:line="240" w:lineRule="auto"/>
        <w:ind w:left="-113" w:firstLine="993"/>
        <w:jc w:val="both"/>
        <w:rPr>
          <w:rFonts w:ascii="Times New Roman" w:eastAsia="Calibri" w:hAnsi="Times New Roman" w:cs="Times New Roman"/>
          <w:sz w:val="24"/>
          <w:szCs w:val="24"/>
        </w:rPr>
      </w:pPr>
      <w:r w:rsidRPr="009A35A9">
        <w:rPr>
          <w:rFonts w:ascii="Times New Roman" w:eastAsia="Times New Roman" w:hAnsi="Times New Roman" w:cs="Times New Roman"/>
          <w:sz w:val="24"/>
          <w:szCs w:val="24"/>
          <w:lang w:eastAsia="lt-LT"/>
        </w:rPr>
        <w:t xml:space="preserve">5. </w:t>
      </w:r>
      <w:r w:rsidRPr="009A35A9">
        <w:rPr>
          <w:rFonts w:ascii="Times New Roman" w:eastAsia="Calibri" w:hAnsi="Times New Roman" w:cs="Times New Roman"/>
          <w:sz w:val="24"/>
          <w:szCs w:val="24"/>
        </w:rPr>
        <w:t>Savivaldybės įstaigų ir įmonių interneto svetainių pagrindiniame puslapyje arba skyriuje „Korupcijos prevencija“ skelbiamos šių subjektų skaidrumo deklaracijos, parengtos raštu arba vaizdo įrašu (vadovo kreipimusi į visuomenę).</w:t>
      </w:r>
    </w:p>
    <w:p w14:paraId="44388682" w14:textId="77777777" w:rsidR="009A35A9" w:rsidRPr="009A35A9" w:rsidRDefault="009A35A9" w:rsidP="009A35A9">
      <w:pPr>
        <w:spacing w:after="0" w:line="240" w:lineRule="auto"/>
        <w:ind w:left="-113" w:firstLine="993"/>
        <w:jc w:val="both"/>
        <w:rPr>
          <w:rFonts w:ascii="Times New Roman" w:eastAsia="Times New Roman" w:hAnsi="Times New Roman" w:cs="Times New Roman"/>
          <w:sz w:val="24"/>
          <w:szCs w:val="24"/>
          <w:lang w:eastAsia="lt-LT"/>
        </w:rPr>
      </w:pPr>
    </w:p>
    <w:p w14:paraId="478D01DE" w14:textId="77777777" w:rsidR="009A35A9" w:rsidRPr="009A35A9" w:rsidRDefault="009A35A9" w:rsidP="009A35A9">
      <w:pPr>
        <w:spacing w:after="0" w:line="240" w:lineRule="auto"/>
        <w:jc w:val="center"/>
        <w:rPr>
          <w:rFonts w:ascii="Times New Roman" w:eastAsia="Times New Roman" w:hAnsi="Times New Roman" w:cs="Times New Roman"/>
          <w:b/>
          <w:sz w:val="24"/>
          <w:szCs w:val="24"/>
          <w:lang w:eastAsia="lt-LT"/>
        </w:rPr>
      </w:pPr>
      <w:r w:rsidRPr="009A35A9">
        <w:rPr>
          <w:rFonts w:ascii="Times New Roman" w:eastAsia="Times New Roman" w:hAnsi="Times New Roman" w:cs="Times New Roman"/>
          <w:b/>
          <w:sz w:val="24"/>
          <w:szCs w:val="24"/>
          <w:lang w:eastAsia="lt-LT"/>
        </w:rPr>
        <w:t>II SKYRIUS</w:t>
      </w:r>
    </w:p>
    <w:p w14:paraId="078D76EC" w14:textId="77777777" w:rsidR="009A35A9" w:rsidRPr="009A35A9" w:rsidRDefault="009A35A9" w:rsidP="009A35A9">
      <w:pPr>
        <w:spacing w:after="0" w:line="240" w:lineRule="auto"/>
        <w:ind w:left="-113" w:firstLine="993"/>
        <w:jc w:val="center"/>
        <w:rPr>
          <w:rFonts w:ascii="Times New Roman" w:eastAsia="Calibri" w:hAnsi="Times New Roman" w:cs="Times New Roman"/>
          <w:b/>
          <w:sz w:val="24"/>
          <w:szCs w:val="24"/>
        </w:rPr>
      </w:pPr>
    </w:p>
    <w:p w14:paraId="5917E3F8" w14:textId="77777777" w:rsidR="009A35A9" w:rsidRPr="009A35A9" w:rsidRDefault="009A35A9" w:rsidP="009A35A9">
      <w:pPr>
        <w:spacing w:after="0" w:line="240" w:lineRule="auto"/>
        <w:ind w:firstLine="851"/>
        <w:rPr>
          <w:rFonts w:ascii="Times New Roman" w:eastAsia="Calibri" w:hAnsi="Times New Roman" w:cs="Times New Roman"/>
          <w:b/>
          <w:sz w:val="24"/>
          <w:szCs w:val="24"/>
        </w:rPr>
      </w:pPr>
      <w:r w:rsidRPr="009A35A9">
        <w:rPr>
          <w:rFonts w:ascii="Times New Roman" w:eastAsia="Calibri" w:hAnsi="Times New Roman" w:cs="Times New Roman"/>
          <w:b/>
          <w:sz w:val="24"/>
          <w:szCs w:val="24"/>
        </w:rPr>
        <w:t xml:space="preserve">                 INFORMACIJOS INTERNETO SVETAINĖS SKYRIUJE </w:t>
      </w:r>
    </w:p>
    <w:p w14:paraId="04918FB1" w14:textId="77777777" w:rsidR="009A35A9" w:rsidRPr="009A35A9" w:rsidRDefault="009A35A9" w:rsidP="009A35A9">
      <w:pPr>
        <w:spacing w:after="0" w:line="240" w:lineRule="auto"/>
        <w:ind w:firstLine="851"/>
        <w:jc w:val="center"/>
        <w:rPr>
          <w:rFonts w:ascii="Times New Roman" w:eastAsia="Calibri" w:hAnsi="Times New Roman" w:cs="Times New Roman"/>
          <w:b/>
          <w:sz w:val="24"/>
          <w:szCs w:val="24"/>
        </w:rPr>
      </w:pPr>
      <w:r w:rsidRPr="009A35A9">
        <w:rPr>
          <w:rFonts w:ascii="Times New Roman" w:eastAsia="Calibri" w:hAnsi="Times New Roman" w:cs="Times New Roman"/>
          <w:b/>
          <w:sz w:val="24"/>
          <w:szCs w:val="24"/>
        </w:rPr>
        <w:t>„KORUPCIJOS PREVENCIJA“ SKELBIMAS</w:t>
      </w:r>
    </w:p>
    <w:p w14:paraId="5F4230AC" w14:textId="77777777" w:rsidR="009A35A9" w:rsidRPr="009A35A9" w:rsidRDefault="009A35A9" w:rsidP="009A35A9">
      <w:pPr>
        <w:spacing w:after="0" w:line="240" w:lineRule="auto"/>
        <w:rPr>
          <w:rFonts w:ascii="Times New Roman" w:eastAsia="Times New Roman" w:hAnsi="Times New Roman" w:cs="Times New Roman"/>
          <w:sz w:val="24"/>
          <w:szCs w:val="24"/>
          <w:lang w:eastAsia="lt-LT"/>
        </w:rPr>
      </w:pPr>
    </w:p>
    <w:p w14:paraId="0952193E" w14:textId="77777777" w:rsidR="009A35A9" w:rsidRPr="009A35A9" w:rsidRDefault="009A35A9" w:rsidP="009A35A9">
      <w:pPr>
        <w:spacing w:after="0" w:line="240" w:lineRule="auto"/>
        <w:ind w:firstLine="851"/>
        <w:jc w:val="both"/>
        <w:rPr>
          <w:rFonts w:ascii="Times New Roman" w:eastAsia="Times New Roman" w:hAnsi="Times New Roman" w:cs="Times New Roman"/>
          <w:sz w:val="24"/>
          <w:szCs w:val="24"/>
          <w:lang w:eastAsia="lt-LT"/>
        </w:rPr>
      </w:pPr>
      <w:r w:rsidRPr="009A35A9">
        <w:rPr>
          <w:rFonts w:ascii="Times New Roman" w:eastAsia="Times New Roman" w:hAnsi="Times New Roman" w:cs="Times New Roman"/>
          <w:sz w:val="24"/>
          <w:szCs w:val="24"/>
          <w:lang w:eastAsia="lt-LT"/>
        </w:rPr>
        <w:t>6. Vadovaujantis Korupcijos prevencijos įstatymu ir Bendraisiais reikalavimais, savivaldybės įstaigų ir įmonių interneto svetainėse skelbiama ši informacija:</w:t>
      </w:r>
    </w:p>
    <w:p w14:paraId="2D9F2270" w14:textId="77777777" w:rsidR="009A35A9" w:rsidRPr="009A35A9" w:rsidRDefault="009A35A9" w:rsidP="009A35A9">
      <w:pPr>
        <w:spacing w:after="0" w:line="240" w:lineRule="auto"/>
        <w:ind w:firstLine="851"/>
        <w:jc w:val="both"/>
        <w:rPr>
          <w:rFonts w:ascii="Times New Roman" w:eastAsia="Times New Roman" w:hAnsi="Times New Roman" w:cs="Times New Roman"/>
          <w:sz w:val="24"/>
          <w:szCs w:val="24"/>
          <w:lang w:eastAsia="lt-LT"/>
        </w:rPr>
      </w:pPr>
      <w:r w:rsidRPr="009A35A9">
        <w:rPr>
          <w:rFonts w:ascii="Times New Roman" w:eastAsia="Times New Roman" w:hAnsi="Times New Roman" w:cs="Times New Roman"/>
          <w:sz w:val="24"/>
          <w:szCs w:val="24"/>
          <w:lang w:eastAsia="lt-LT"/>
        </w:rPr>
        <w:t>6.1. poskyryje „Korupcijos prevencijos politika“:</w:t>
      </w:r>
    </w:p>
    <w:p w14:paraId="4CF8DE08" w14:textId="77777777" w:rsidR="009A35A9" w:rsidRPr="009A35A9" w:rsidRDefault="009A35A9" w:rsidP="009A35A9">
      <w:pPr>
        <w:spacing w:after="0" w:line="240" w:lineRule="auto"/>
        <w:ind w:firstLine="851"/>
        <w:jc w:val="both"/>
        <w:rPr>
          <w:rFonts w:ascii="Times New Roman" w:eastAsia="Times New Roman" w:hAnsi="Times New Roman" w:cs="Times New Roman"/>
          <w:sz w:val="24"/>
          <w:szCs w:val="24"/>
          <w:lang w:eastAsia="lt-LT"/>
        </w:rPr>
      </w:pPr>
      <w:r w:rsidRPr="009A35A9">
        <w:rPr>
          <w:rFonts w:ascii="Times New Roman" w:eastAsia="Times New Roman" w:hAnsi="Times New Roman" w:cs="Times New Roman"/>
          <w:sz w:val="24"/>
          <w:szCs w:val="24"/>
          <w:lang w:eastAsia="lt-LT"/>
        </w:rPr>
        <w:t>6.1.1. Korupcijos prevencijos politikos gairės;</w:t>
      </w:r>
    </w:p>
    <w:p w14:paraId="026AAD5B" w14:textId="77777777" w:rsidR="009A35A9" w:rsidRPr="009A35A9" w:rsidRDefault="009A35A9" w:rsidP="009A35A9">
      <w:pPr>
        <w:spacing w:after="0" w:line="240" w:lineRule="auto"/>
        <w:ind w:firstLine="851"/>
        <w:jc w:val="both"/>
        <w:rPr>
          <w:rFonts w:ascii="Times New Roman" w:eastAsia="Times New Roman" w:hAnsi="Times New Roman" w:cs="Times New Roman"/>
          <w:sz w:val="24"/>
          <w:szCs w:val="24"/>
          <w:lang w:eastAsia="lt-LT"/>
        </w:rPr>
      </w:pPr>
      <w:r w:rsidRPr="009A35A9">
        <w:rPr>
          <w:rFonts w:ascii="Times New Roman" w:eastAsia="Times New Roman" w:hAnsi="Times New Roman" w:cs="Times New Roman"/>
          <w:sz w:val="24"/>
          <w:szCs w:val="24"/>
          <w:lang w:eastAsia="lt-LT"/>
        </w:rPr>
        <w:t>6.1.2. Nulinės tolerancijos korupcijai politikos gairės;</w:t>
      </w:r>
    </w:p>
    <w:p w14:paraId="5189245F" w14:textId="77777777" w:rsidR="009A35A9" w:rsidRPr="009A35A9" w:rsidRDefault="009A35A9" w:rsidP="009A35A9">
      <w:pPr>
        <w:spacing w:after="0" w:line="240" w:lineRule="auto"/>
        <w:ind w:firstLine="851"/>
        <w:jc w:val="both"/>
        <w:rPr>
          <w:rFonts w:ascii="Times New Roman" w:eastAsia="Times New Roman" w:hAnsi="Times New Roman" w:cs="Times New Roman"/>
          <w:sz w:val="24"/>
          <w:szCs w:val="24"/>
          <w:lang w:eastAsia="lt-LT"/>
        </w:rPr>
      </w:pPr>
      <w:r w:rsidRPr="009A35A9">
        <w:rPr>
          <w:rFonts w:ascii="Times New Roman" w:eastAsia="Times New Roman" w:hAnsi="Times New Roman" w:cs="Times New Roman"/>
          <w:sz w:val="24"/>
          <w:szCs w:val="24"/>
          <w:lang w:eastAsia="lt-LT"/>
        </w:rPr>
        <w:t>6.1.3. Antikorupcinio elgesio standartas (taisyklės);</w:t>
      </w:r>
    </w:p>
    <w:p w14:paraId="15451FB7" w14:textId="77777777" w:rsidR="009A35A9" w:rsidRPr="009A35A9" w:rsidRDefault="009A35A9" w:rsidP="009A35A9">
      <w:pPr>
        <w:spacing w:after="0" w:line="240" w:lineRule="auto"/>
        <w:ind w:firstLine="851"/>
        <w:jc w:val="both"/>
        <w:rPr>
          <w:rFonts w:ascii="Times New Roman" w:eastAsia="Times New Roman" w:hAnsi="Times New Roman" w:cs="Times New Roman"/>
          <w:sz w:val="24"/>
          <w:szCs w:val="24"/>
          <w:lang w:eastAsia="lt-LT"/>
        </w:rPr>
      </w:pPr>
      <w:r w:rsidRPr="009A35A9">
        <w:rPr>
          <w:rFonts w:ascii="Times New Roman" w:eastAsia="Times New Roman" w:hAnsi="Times New Roman" w:cs="Times New Roman"/>
          <w:sz w:val="24"/>
          <w:szCs w:val="24"/>
          <w:lang w:eastAsia="lt-LT"/>
        </w:rPr>
        <w:t xml:space="preserve">6.1.4. Dovanų, gautų pagal tarptautinį protokolą ar tradicijas, reprezentacijai skirtų dovanų perdavimo, vertinimo, registravimo, saugojimo ir eksponavimo tvarkos aprašas. </w:t>
      </w:r>
    </w:p>
    <w:p w14:paraId="17DE79BD" w14:textId="77777777" w:rsidR="009A35A9" w:rsidRPr="009A35A9" w:rsidRDefault="009A35A9" w:rsidP="009A35A9">
      <w:pPr>
        <w:spacing w:after="0" w:line="240" w:lineRule="auto"/>
        <w:ind w:firstLine="851"/>
        <w:jc w:val="both"/>
        <w:rPr>
          <w:rFonts w:ascii="Times New Roman" w:eastAsia="Times New Roman" w:hAnsi="Times New Roman" w:cs="Times New Roman"/>
          <w:sz w:val="24"/>
          <w:szCs w:val="24"/>
          <w:lang w:eastAsia="lt-LT"/>
        </w:rPr>
      </w:pPr>
      <w:r w:rsidRPr="009A35A9">
        <w:rPr>
          <w:rFonts w:ascii="Times New Roman" w:eastAsia="Times New Roman" w:hAnsi="Times New Roman" w:cs="Times New Roman"/>
          <w:sz w:val="24"/>
          <w:szCs w:val="24"/>
          <w:lang w:eastAsia="lt-LT"/>
        </w:rPr>
        <w:t>6.2. poskyryje „Korupcijos prevencijos planavimo dokumentai“:</w:t>
      </w:r>
    </w:p>
    <w:p w14:paraId="4CF0FB5C" w14:textId="77777777" w:rsidR="009A35A9" w:rsidRPr="009A35A9" w:rsidRDefault="009A35A9" w:rsidP="009A35A9">
      <w:pPr>
        <w:spacing w:after="0" w:line="240" w:lineRule="auto"/>
        <w:ind w:firstLine="851"/>
        <w:jc w:val="both"/>
        <w:rPr>
          <w:rFonts w:ascii="Times New Roman" w:eastAsia="Times New Roman" w:hAnsi="Times New Roman" w:cs="Times New Roman"/>
          <w:sz w:val="24"/>
          <w:szCs w:val="24"/>
          <w:lang w:eastAsia="lt-LT"/>
        </w:rPr>
      </w:pPr>
      <w:r w:rsidRPr="009A35A9">
        <w:rPr>
          <w:rFonts w:ascii="Times New Roman" w:eastAsia="Times New Roman" w:hAnsi="Times New Roman" w:cs="Times New Roman"/>
          <w:sz w:val="24"/>
          <w:szCs w:val="24"/>
          <w:lang w:eastAsia="lt-LT"/>
        </w:rPr>
        <w:t>6.2.1. 2022–2033 m. Nacionalinė darbotvarkė korupcijos prevencijos klausimais (skelbiama nuoroda į aktualią dokumento redakciją);</w:t>
      </w:r>
    </w:p>
    <w:p w14:paraId="53E7DEFF" w14:textId="77777777" w:rsidR="009A35A9" w:rsidRPr="009A35A9" w:rsidRDefault="009A35A9" w:rsidP="009A35A9">
      <w:pPr>
        <w:spacing w:after="0" w:line="240" w:lineRule="auto"/>
        <w:ind w:firstLine="851"/>
        <w:rPr>
          <w:rFonts w:ascii="Times New Roman" w:eastAsia="Times New Roman" w:hAnsi="Times New Roman" w:cs="Times New Roman"/>
          <w:sz w:val="24"/>
          <w:szCs w:val="24"/>
          <w:lang w:eastAsia="lt-LT"/>
        </w:rPr>
      </w:pPr>
      <w:r w:rsidRPr="009A35A9">
        <w:rPr>
          <w:rFonts w:ascii="Times New Roman" w:eastAsia="Times New Roman" w:hAnsi="Times New Roman" w:cs="Times New Roman"/>
          <w:sz w:val="24"/>
          <w:szCs w:val="24"/>
          <w:lang w:eastAsia="lt-LT"/>
        </w:rPr>
        <w:t>6.2.2. 2022–2033 m. Nacionalinės darbotvarkės korupcijos prevencijos klausimais įgyvendinimo planai (skelbiama nuoroda į aktualią dokumento redakciją);</w:t>
      </w:r>
    </w:p>
    <w:p w14:paraId="0162D008" w14:textId="77777777" w:rsidR="009A35A9" w:rsidRPr="009A35A9" w:rsidRDefault="009A35A9" w:rsidP="009A35A9">
      <w:pPr>
        <w:spacing w:after="0" w:line="240" w:lineRule="auto"/>
        <w:ind w:firstLine="851"/>
        <w:rPr>
          <w:rFonts w:ascii="Times New Roman" w:eastAsia="Times New Roman" w:hAnsi="Times New Roman" w:cs="Times New Roman"/>
          <w:sz w:val="24"/>
          <w:szCs w:val="24"/>
          <w:lang w:eastAsia="lt-LT"/>
        </w:rPr>
      </w:pPr>
      <w:r w:rsidRPr="009A35A9">
        <w:rPr>
          <w:rFonts w:ascii="Times New Roman" w:eastAsia="Times New Roman" w:hAnsi="Times New Roman" w:cs="Times New Roman"/>
          <w:sz w:val="24"/>
          <w:szCs w:val="24"/>
          <w:lang w:eastAsia="lt-LT"/>
        </w:rPr>
        <w:t>6.2.3. Savivaldybės korupcijos prevencijos veiksmų planai (skelbiama nuoroda į aktualią dokumento redakciją);</w:t>
      </w:r>
    </w:p>
    <w:p w14:paraId="46D36BE4" w14:textId="77777777" w:rsidR="009A35A9" w:rsidRPr="009A35A9" w:rsidRDefault="009A35A9" w:rsidP="009A35A9">
      <w:pPr>
        <w:spacing w:after="0" w:line="240" w:lineRule="auto"/>
        <w:ind w:firstLine="851"/>
        <w:rPr>
          <w:rFonts w:ascii="Times New Roman" w:eastAsia="Times New Roman" w:hAnsi="Times New Roman" w:cs="Times New Roman"/>
          <w:sz w:val="24"/>
          <w:szCs w:val="24"/>
          <w:lang w:eastAsia="lt-LT"/>
        </w:rPr>
      </w:pPr>
      <w:r w:rsidRPr="009A35A9">
        <w:rPr>
          <w:rFonts w:ascii="Times New Roman" w:eastAsia="Times New Roman" w:hAnsi="Times New Roman" w:cs="Times New Roman"/>
          <w:sz w:val="24"/>
          <w:szCs w:val="24"/>
          <w:lang w:eastAsia="lt-LT"/>
        </w:rPr>
        <w:lastRenderedPageBreak/>
        <w:t xml:space="preserve">6.2.4. Savivaldybės įstaigos ir įmonės korupcijos prevencijos veiksmų planai ir jų įgyvendinimo ataskaitos (rezultatai).  </w:t>
      </w:r>
    </w:p>
    <w:p w14:paraId="37DEF162" w14:textId="77777777" w:rsidR="009A35A9" w:rsidRPr="009A35A9" w:rsidRDefault="009A35A9" w:rsidP="009A35A9">
      <w:pPr>
        <w:spacing w:after="0" w:line="240" w:lineRule="auto"/>
        <w:ind w:firstLine="851"/>
        <w:rPr>
          <w:rFonts w:ascii="Times New Roman" w:eastAsia="Times New Roman" w:hAnsi="Times New Roman" w:cs="Times New Roman"/>
          <w:sz w:val="24"/>
          <w:szCs w:val="24"/>
          <w:lang w:eastAsia="lt-LT"/>
        </w:rPr>
      </w:pPr>
      <w:r w:rsidRPr="009A35A9">
        <w:rPr>
          <w:rFonts w:ascii="Times New Roman" w:eastAsia="Times New Roman" w:hAnsi="Times New Roman" w:cs="Times New Roman"/>
          <w:sz w:val="24"/>
          <w:szCs w:val="24"/>
          <w:lang w:eastAsia="lt-LT"/>
        </w:rPr>
        <w:t>6.3. poskyryje „Atsakingi už korupcijai atsparios aplinkos kūrimą asmenys“ (toliau – atsakingas asmuo):</w:t>
      </w:r>
    </w:p>
    <w:p w14:paraId="7EDEFC96" w14:textId="77777777" w:rsidR="009A35A9" w:rsidRPr="009A35A9" w:rsidRDefault="009A35A9" w:rsidP="009A35A9">
      <w:pPr>
        <w:spacing w:after="0" w:line="240" w:lineRule="auto"/>
        <w:ind w:firstLine="851"/>
        <w:rPr>
          <w:rFonts w:ascii="Times New Roman" w:eastAsia="Times New Roman" w:hAnsi="Times New Roman" w:cs="Times New Roman"/>
          <w:sz w:val="24"/>
          <w:szCs w:val="24"/>
          <w:lang w:eastAsia="lt-LT"/>
        </w:rPr>
      </w:pPr>
      <w:r w:rsidRPr="009A35A9">
        <w:rPr>
          <w:rFonts w:ascii="Times New Roman" w:eastAsia="Times New Roman" w:hAnsi="Times New Roman" w:cs="Times New Roman"/>
          <w:sz w:val="24"/>
          <w:szCs w:val="24"/>
          <w:lang w:eastAsia="lt-LT"/>
        </w:rPr>
        <w:t>6.3.1. atsakingo asmens vardas ir pavardė;</w:t>
      </w:r>
    </w:p>
    <w:p w14:paraId="4B8D0B57" w14:textId="77777777" w:rsidR="009A35A9" w:rsidRPr="009A35A9" w:rsidRDefault="009A35A9" w:rsidP="009A35A9">
      <w:pPr>
        <w:spacing w:after="0" w:line="240" w:lineRule="auto"/>
        <w:ind w:firstLine="851"/>
        <w:rPr>
          <w:rFonts w:ascii="Times New Roman" w:eastAsia="Times New Roman" w:hAnsi="Times New Roman" w:cs="Times New Roman"/>
          <w:sz w:val="24"/>
          <w:szCs w:val="24"/>
          <w:lang w:eastAsia="lt-LT"/>
        </w:rPr>
      </w:pPr>
      <w:r w:rsidRPr="009A35A9">
        <w:rPr>
          <w:rFonts w:ascii="Times New Roman" w:eastAsia="Times New Roman" w:hAnsi="Times New Roman" w:cs="Times New Roman"/>
          <w:sz w:val="24"/>
          <w:szCs w:val="24"/>
          <w:lang w:eastAsia="lt-LT"/>
        </w:rPr>
        <w:t>6.3.2. atsakingo asmens pareigos;</w:t>
      </w:r>
    </w:p>
    <w:p w14:paraId="7CF8E464" w14:textId="77777777" w:rsidR="009A35A9" w:rsidRPr="009A35A9" w:rsidRDefault="009A35A9" w:rsidP="009A35A9">
      <w:pPr>
        <w:spacing w:after="0" w:line="240" w:lineRule="auto"/>
        <w:ind w:firstLine="851"/>
        <w:rPr>
          <w:rFonts w:ascii="Times New Roman" w:eastAsia="Times New Roman" w:hAnsi="Times New Roman" w:cs="Times New Roman"/>
          <w:sz w:val="24"/>
          <w:szCs w:val="24"/>
          <w:lang w:eastAsia="lt-LT"/>
        </w:rPr>
      </w:pPr>
      <w:r w:rsidRPr="009A35A9">
        <w:rPr>
          <w:rFonts w:ascii="Times New Roman" w:eastAsia="Times New Roman" w:hAnsi="Times New Roman" w:cs="Times New Roman"/>
          <w:sz w:val="24"/>
          <w:szCs w:val="24"/>
          <w:lang w:eastAsia="lt-LT"/>
        </w:rPr>
        <w:t>6.3.3. atsakingo asmens telefono numeris;</w:t>
      </w:r>
    </w:p>
    <w:p w14:paraId="735EBDB8" w14:textId="77777777" w:rsidR="009A35A9" w:rsidRPr="009A35A9" w:rsidRDefault="009A35A9" w:rsidP="009A35A9">
      <w:pPr>
        <w:spacing w:after="0" w:line="240" w:lineRule="auto"/>
        <w:ind w:firstLine="851"/>
        <w:rPr>
          <w:rFonts w:ascii="Times New Roman" w:eastAsia="Times New Roman" w:hAnsi="Times New Roman" w:cs="Times New Roman"/>
          <w:sz w:val="24"/>
          <w:szCs w:val="24"/>
          <w:lang w:eastAsia="lt-LT"/>
        </w:rPr>
      </w:pPr>
      <w:r w:rsidRPr="009A35A9">
        <w:rPr>
          <w:rFonts w:ascii="Times New Roman" w:eastAsia="Times New Roman" w:hAnsi="Times New Roman" w:cs="Times New Roman"/>
          <w:sz w:val="24"/>
          <w:szCs w:val="24"/>
          <w:lang w:eastAsia="lt-LT"/>
        </w:rPr>
        <w:t>6.3.4. atsakingo asmens elektroninio pašto adresas.</w:t>
      </w:r>
    </w:p>
    <w:p w14:paraId="14A1438B" w14:textId="77777777" w:rsidR="009A35A9" w:rsidRPr="009A35A9" w:rsidRDefault="009A35A9" w:rsidP="009A35A9">
      <w:pPr>
        <w:spacing w:after="0" w:line="240" w:lineRule="auto"/>
        <w:ind w:firstLine="851"/>
        <w:jc w:val="both"/>
        <w:rPr>
          <w:rFonts w:ascii="Times New Roman" w:eastAsia="Times New Roman" w:hAnsi="Times New Roman" w:cs="Times New Roman"/>
          <w:sz w:val="24"/>
          <w:szCs w:val="24"/>
          <w:lang w:eastAsia="lt-LT"/>
        </w:rPr>
      </w:pPr>
      <w:r w:rsidRPr="009A35A9">
        <w:rPr>
          <w:rFonts w:ascii="Times New Roman" w:eastAsia="Times New Roman" w:hAnsi="Times New Roman" w:cs="Times New Roman"/>
          <w:sz w:val="24"/>
          <w:szCs w:val="24"/>
          <w:lang w:eastAsia="lt-LT"/>
        </w:rPr>
        <w:t>6.4. poskyryje „Informuok apie korupciją“:</w:t>
      </w:r>
    </w:p>
    <w:p w14:paraId="09A8DD2D" w14:textId="77777777" w:rsidR="009A35A9" w:rsidRPr="009A35A9" w:rsidRDefault="009A35A9" w:rsidP="009A35A9">
      <w:pPr>
        <w:spacing w:after="0" w:line="240" w:lineRule="auto"/>
        <w:ind w:firstLine="851"/>
        <w:jc w:val="both"/>
        <w:rPr>
          <w:rFonts w:ascii="Times New Roman" w:eastAsia="Times New Roman" w:hAnsi="Times New Roman" w:cs="Times New Roman"/>
          <w:sz w:val="24"/>
          <w:szCs w:val="24"/>
          <w:lang w:eastAsia="lt-LT"/>
        </w:rPr>
      </w:pPr>
      <w:r w:rsidRPr="009A35A9">
        <w:rPr>
          <w:rFonts w:ascii="Times New Roman" w:eastAsia="Times New Roman" w:hAnsi="Times New Roman" w:cs="Times New Roman"/>
          <w:sz w:val="24"/>
          <w:szCs w:val="24"/>
          <w:lang w:eastAsia="lt-LT"/>
        </w:rPr>
        <w:t>6.4.1. atvejai (situacijos, aplinkybės), kada įstaigos ir įmonės darbuotojai ar paslaugų gavėjai gali kreiptis į įstaigą ir įmonę dėl galimų korupcinio pobūdžio pažeidimų;</w:t>
      </w:r>
    </w:p>
    <w:p w14:paraId="2E39CB3C" w14:textId="77777777" w:rsidR="009A35A9" w:rsidRPr="009A35A9" w:rsidRDefault="009A35A9" w:rsidP="009A35A9">
      <w:pPr>
        <w:spacing w:after="0" w:line="240" w:lineRule="auto"/>
        <w:ind w:firstLine="851"/>
        <w:jc w:val="both"/>
        <w:rPr>
          <w:rFonts w:ascii="Times New Roman" w:eastAsia="Times New Roman" w:hAnsi="Times New Roman" w:cs="Times New Roman"/>
          <w:sz w:val="24"/>
          <w:szCs w:val="24"/>
          <w:lang w:eastAsia="lt-LT"/>
        </w:rPr>
      </w:pPr>
      <w:r w:rsidRPr="009A35A9">
        <w:rPr>
          <w:rFonts w:ascii="Times New Roman" w:eastAsia="Times New Roman" w:hAnsi="Times New Roman" w:cs="Times New Roman"/>
          <w:sz w:val="24"/>
          <w:szCs w:val="24"/>
          <w:lang w:eastAsia="lt-LT"/>
        </w:rPr>
        <w:t>6.4.2. pranešimo apie korupcinio pobūdžio pažeidimą pateikimo būdai (el. paštu, telefonu, paštu, atvykus į įstaigą ar įmonę, elektroninė pranešimo forma);</w:t>
      </w:r>
    </w:p>
    <w:p w14:paraId="7A368600" w14:textId="77777777" w:rsidR="009A35A9" w:rsidRPr="009A35A9" w:rsidRDefault="009A35A9" w:rsidP="009A35A9">
      <w:pPr>
        <w:spacing w:after="0" w:line="240" w:lineRule="auto"/>
        <w:ind w:firstLine="851"/>
        <w:jc w:val="both"/>
        <w:rPr>
          <w:rFonts w:ascii="Times New Roman" w:eastAsia="Times New Roman" w:hAnsi="Times New Roman" w:cs="Times New Roman"/>
          <w:sz w:val="24"/>
          <w:szCs w:val="24"/>
          <w:lang w:eastAsia="lt-LT"/>
        </w:rPr>
      </w:pPr>
      <w:r w:rsidRPr="009A35A9">
        <w:rPr>
          <w:rFonts w:ascii="Times New Roman" w:eastAsia="Times New Roman" w:hAnsi="Times New Roman" w:cs="Times New Roman"/>
          <w:sz w:val="24"/>
          <w:szCs w:val="24"/>
          <w:lang w:eastAsia="lt-LT"/>
        </w:rPr>
        <w:t>6.4.3. išorinių institucijų, kurioms galima pranešti apie korupcinio pobūdžio pažeidimus, duomenys (skelbiamos kiekvienos institucijos nuorodos į interneto svetainę, elektroninio pašto adresas, telefono numeris):</w:t>
      </w:r>
    </w:p>
    <w:p w14:paraId="18BF999A" w14:textId="77777777" w:rsidR="009A35A9" w:rsidRPr="009A35A9" w:rsidRDefault="009A35A9" w:rsidP="009A35A9">
      <w:pPr>
        <w:spacing w:after="0" w:line="240" w:lineRule="auto"/>
        <w:ind w:firstLine="851"/>
        <w:jc w:val="both"/>
        <w:rPr>
          <w:rFonts w:ascii="Times New Roman" w:eastAsia="Times New Roman" w:hAnsi="Times New Roman" w:cs="Times New Roman"/>
          <w:sz w:val="24"/>
          <w:szCs w:val="24"/>
          <w:lang w:eastAsia="lt-LT"/>
        </w:rPr>
      </w:pPr>
      <w:r w:rsidRPr="009A35A9">
        <w:rPr>
          <w:rFonts w:ascii="Times New Roman" w:eastAsia="Times New Roman" w:hAnsi="Times New Roman" w:cs="Times New Roman"/>
          <w:sz w:val="24"/>
          <w:szCs w:val="24"/>
          <w:lang w:eastAsia="lt-LT"/>
        </w:rPr>
        <w:t xml:space="preserve">6.4.3.1. Specialiųjų tyrimų tarnyba (toliau – STT) – vykdo baudžiamąjį persekiojimą ir tiria korupcinio pobūdžio nusikalstamas veikas (pranešti galima visą parą: tel. +370 5 266 3333, el. p. </w:t>
      </w:r>
      <w:hyperlink r:id="rId4" w:history="1">
        <w:r w:rsidRPr="009A35A9">
          <w:rPr>
            <w:rFonts w:ascii="Times New Roman" w:eastAsia="Times New Roman" w:hAnsi="Times New Roman" w:cs="Times New Roman"/>
            <w:color w:val="0563C1"/>
            <w:sz w:val="24"/>
            <w:szCs w:val="24"/>
            <w:u w:val="single"/>
            <w:lang w:eastAsia="lt-LT"/>
          </w:rPr>
          <w:t>pranesk@stt.lt</w:t>
        </w:r>
      </w:hyperlink>
      <w:r w:rsidRPr="009A35A9">
        <w:rPr>
          <w:rFonts w:ascii="Times New Roman" w:eastAsia="Times New Roman" w:hAnsi="Times New Roman" w:cs="Times New Roman"/>
          <w:sz w:val="24"/>
          <w:szCs w:val="24"/>
          <w:lang w:eastAsia="lt-LT"/>
        </w:rPr>
        <w:t xml:space="preserve">, internetu užpildant pranešimo formą STT interneto svetainėje </w:t>
      </w:r>
      <w:hyperlink r:id="rId5" w:history="1">
        <w:proofErr w:type="spellStart"/>
        <w:r w:rsidRPr="009A35A9">
          <w:rPr>
            <w:rFonts w:ascii="Times New Roman" w:eastAsia="Times New Roman" w:hAnsi="Times New Roman" w:cs="Times New Roman"/>
            <w:color w:val="4472C4"/>
            <w:sz w:val="24"/>
            <w:szCs w:val="24"/>
            <w:u w:val="single"/>
            <w:lang w:eastAsia="lt-LT"/>
          </w:rPr>
          <w:t>pranesimo_forma_STT</w:t>
        </w:r>
        <w:proofErr w:type="spellEnd"/>
      </w:hyperlink>
      <w:r w:rsidRPr="009A35A9">
        <w:rPr>
          <w:rFonts w:ascii="Times New Roman" w:eastAsia="Times New Roman" w:hAnsi="Times New Roman" w:cs="Times New Roman"/>
          <w:sz w:val="24"/>
          <w:szCs w:val="24"/>
          <w:lang w:eastAsia="lt-LT"/>
        </w:rPr>
        <w:t>);</w:t>
      </w:r>
    </w:p>
    <w:p w14:paraId="09745621" w14:textId="77777777" w:rsidR="009A35A9" w:rsidRPr="009A35A9" w:rsidRDefault="009A35A9" w:rsidP="009A35A9">
      <w:pPr>
        <w:spacing w:after="0" w:line="240" w:lineRule="auto"/>
        <w:ind w:firstLine="851"/>
        <w:jc w:val="both"/>
        <w:rPr>
          <w:rFonts w:ascii="Times New Roman" w:eastAsia="Times New Roman" w:hAnsi="Times New Roman" w:cs="Times New Roman"/>
          <w:sz w:val="24"/>
          <w:szCs w:val="24"/>
          <w:lang w:eastAsia="lt-LT"/>
        </w:rPr>
      </w:pPr>
      <w:r w:rsidRPr="009A35A9">
        <w:rPr>
          <w:rFonts w:ascii="Times New Roman" w:eastAsia="Times New Roman" w:hAnsi="Times New Roman" w:cs="Times New Roman"/>
          <w:sz w:val="24"/>
          <w:szCs w:val="24"/>
          <w:lang w:eastAsia="lt-LT"/>
        </w:rPr>
        <w:t xml:space="preserve">6.4.3.2. Lietuvos Respublikos generalinė prokuratūra (toliau – Prokuratūra) – analizuoja pranešimus dėl korupcinio pobūdžio nusikalstamų veikų įstaigoje pagal Lietuvos Respublikos pranešėjų apsaugos įstatymą  kai pranešėjas (įstaigos darbuotojas) pretenduoja į pranešėjo statuso suteikimą ir atlygį užtikrinant teisinę apsaugą nuo neigiamo poveikio priemonių vykdymo </w:t>
      </w:r>
      <w:hyperlink r:id="rId6" w:history="1">
        <w:r w:rsidRPr="009A35A9">
          <w:rPr>
            <w:rFonts w:ascii="Times New Roman" w:eastAsia="Times New Roman" w:hAnsi="Times New Roman" w:cs="Times New Roman"/>
            <w:color w:val="0563C1"/>
            <w:sz w:val="24"/>
            <w:szCs w:val="24"/>
            <w:u w:val="single"/>
            <w:lang w:eastAsia="lt-LT"/>
          </w:rPr>
          <w:t>https://www.pranesktiesa.lt/</w:t>
        </w:r>
      </w:hyperlink>
      <w:r w:rsidRPr="009A35A9">
        <w:rPr>
          <w:rFonts w:ascii="Times New Roman" w:eastAsia="Times New Roman" w:hAnsi="Times New Roman" w:cs="Times New Roman"/>
          <w:sz w:val="24"/>
          <w:szCs w:val="24"/>
          <w:lang w:eastAsia="lt-LT"/>
        </w:rPr>
        <w:t xml:space="preserve"> (pranešti galima: tel. +370 5 266 2329, el. p. </w:t>
      </w:r>
      <w:hyperlink r:id="rId7" w:history="1">
        <w:r w:rsidRPr="009A35A9">
          <w:rPr>
            <w:rFonts w:ascii="Times New Roman" w:eastAsia="Times New Roman" w:hAnsi="Times New Roman" w:cs="Times New Roman"/>
            <w:color w:val="0563C1"/>
            <w:sz w:val="24"/>
            <w:szCs w:val="24"/>
            <w:u w:val="single"/>
            <w:lang w:eastAsia="lt-LT"/>
          </w:rPr>
          <w:t>pranesu.apsauga@prokuraturos.lt</w:t>
        </w:r>
      </w:hyperlink>
      <w:r w:rsidRPr="009A35A9">
        <w:rPr>
          <w:rFonts w:ascii="Times New Roman" w:eastAsia="Times New Roman" w:hAnsi="Times New Roman" w:cs="Times New Roman"/>
          <w:sz w:val="24"/>
          <w:szCs w:val="24"/>
          <w:lang w:eastAsia="lt-LT"/>
        </w:rPr>
        <w:t xml:space="preserve">);  </w:t>
      </w:r>
    </w:p>
    <w:p w14:paraId="4F18F7C5" w14:textId="77777777" w:rsidR="009A35A9" w:rsidRPr="009A35A9" w:rsidRDefault="009A35A9" w:rsidP="009A35A9">
      <w:pPr>
        <w:spacing w:after="0" w:line="240" w:lineRule="auto"/>
        <w:ind w:firstLine="851"/>
        <w:jc w:val="both"/>
        <w:rPr>
          <w:rFonts w:ascii="Times New Roman" w:eastAsia="Times New Roman" w:hAnsi="Times New Roman" w:cs="Times New Roman"/>
          <w:sz w:val="24"/>
          <w:szCs w:val="24"/>
          <w:lang w:eastAsia="lt-LT"/>
        </w:rPr>
      </w:pPr>
      <w:r w:rsidRPr="009A35A9">
        <w:rPr>
          <w:rFonts w:ascii="Times New Roman" w:eastAsia="Times New Roman" w:hAnsi="Times New Roman" w:cs="Times New Roman"/>
          <w:sz w:val="24"/>
          <w:szCs w:val="24"/>
          <w:lang w:eastAsia="lt-LT"/>
        </w:rPr>
        <w:t xml:space="preserve">6.4.3.3. Policijos departamentas prie Lietuvos Respublikos vidaus reikalų ministerijos (arba teritorinės policijos įstaigos) (toliau – Policija) – tiria atvejus dėl korupcinio pobūdžio nusikalstamų veikų (pranešti galima: bendruoju pagalbos telefonu 112, el. p. </w:t>
      </w:r>
      <w:hyperlink r:id="rId8" w:history="1">
        <w:r w:rsidRPr="009A35A9">
          <w:rPr>
            <w:rFonts w:ascii="Times New Roman" w:eastAsia="Times New Roman" w:hAnsi="Times New Roman" w:cs="Times New Roman"/>
            <w:color w:val="0563C1"/>
            <w:sz w:val="24"/>
            <w:szCs w:val="24"/>
            <w:u w:val="single"/>
            <w:lang w:eastAsia="lt-LT"/>
          </w:rPr>
          <w:t>imunitetas@policija.lt</w:t>
        </w:r>
      </w:hyperlink>
      <w:r w:rsidRPr="009A35A9">
        <w:rPr>
          <w:rFonts w:ascii="Times New Roman" w:eastAsia="Times New Roman" w:hAnsi="Times New Roman" w:cs="Times New Roman"/>
          <w:sz w:val="24"/>
          <w:szCs w:val="24"/>
          <w:lang w:eastAsia="lt-LT"/>
        </w:rPr>
        <w:t xml:space="preserve">, internetu užpildant pranešimo formą  Policijos interneto svetainėje </w:t>
      </w:r>
      <w:hyperlink r:id="rId9" w:history="1">
        <w:r w:rsidRPr="009A35A9">
          <w:rPr>
            <w:rFonts w:ascii="Times New Roman" w:eastAsia="Times New Roman" w:hAnsi="Times New Roman" w:cs="Times New Roman"/>
            <w:color w:val="0563C1"/>
            <w:sz w:val="24"/>
            <w:szCs w:val="24"/>
            <w:u w:val="single"/>
            <w:lang w:eastAsia="lt-LT"/>
          </w:rPr>
          <w:t>https://www.epolicija.lt/</w:t>
        </w:r>
      </w:hyperlink>
      <w:r w:rsidRPr="009A35A9">
        <w:rPr>
          <w:rFonts w:ascii="Times New Roman" w:eastAsia="Times New Roman" w:hAnsi="Times New Roman" w:cs="Times New Roman"/>
          <w:sz w:val="24"/>
          <w:szCs w:val="24"/>
          <w:lang w:eastAsia="lt-LT"/>
        </w:rPr>
        <w:t xml:space="preserve">). </w:t>
      </w:r>
    </w:p>
    <w:p w14:paraId="0BE61ADC" w14:textId="77777777" w:rsidR="009A35A9" w:rsidRPr="009A35A9" w:rsidRDefault="009A35A9" w:rsidP="009A35A9">
      <w:pPr>
        <w:spacing w:after="0" w:line="240" w:lineRule="auto"/>
        <w:ind w:firstLine="851"/>
        <w:jc w:val="both"/>
        <w:rPr>
          <w:rFonts w:ascii="Times New Roman" w:eastAsia="Times New Roman" w:hAnsi="Times New Roman" w:cs="Times New Roman"/>
          <w:sz w:val="24"/>
          <w:szCs w:val="24"/>
          <w:lang w:eastAsia="lt-LT"/>
        </w:rPr>
      </w:pPr>
      <w:r w:rsidRPr="009A35A9">
        <w:rPr>
          <w:rFonts w:ascii="Times New Roman" w:eastAsia="Times New Roman" w:hAnsi="Times New Roman" w:cs="Times New Roman"/>
          <w:sz w:val="24"/>
          <w:szCs w:val="24"/>
          <w:lang w:eastAsia="lt-LT"/>
        </w:rPr>
        <w:t>6.5. poskyryje „Korupcijos pasireiškimo tikimybė“ (toliau – KPT):</w:t>
      </w:r>
    </w:p>
    <w:p w14:paraId="15A118AE" w14:textId="77777777" w:rsidR="009A35A9" w:rsidRPr="009A35A9" w:rsidRDefault="009A35A9" w:rsidP="009A35A9">
      <w:pPr>
        <w:spacing w:after="0" w:line="240" w:lineRule="auto"/>
        <w:ind w:firstLine="851"/>
        <w:jc w:val="both"/>
        <w:rPr>
          <w:rFonts w:ascii="Times New Roman" w:eastAsia="Times New Roman" w:hAnsi="Times New Roman" w:cs="Times New Roman"/>
          <w:sz w:val="24"/>
          <w:szCs w:val="24"/>
          <w:lang w:eastAsia="lt-LT"/>
        </w:rPr>
      </w:pPr>
      <w:r w:rsidRPr="009A35A9">
        <w:rPr>
          <w:rFonts w:ascii="Times New Roman" w:eastAsia="Times New Roman" w:hAnsi="Times New Roman" w:cs="Times New Roman"/>
          <w:sz w:val="24"/>
          <w:szCs w:val="24"/>
          <w:lang w:eastAsia="lt-LT"/>
        </w:rPr>
        <w:t>6.5.1. KPT išvados dėl korupcijos pasireiškimo tikimybės nustatymo;</w:t>
      </w:r>
    </w:p>
    <w:p w14:paraId="603C8BDF" w14:textId="77777777" w:rsidR="009A35A9" w:rsidRPr="009A35A9" w:rsidRDefault="009A35A9" w:rsidP="009A35A9">
      <w:pPr>
        <w:spacing w:after="0" w:line="240" w:lineRule="auto"/>
        <w:ind w:firstLine="851"/>
        <w:jc w:val="both"/>
        <w:rPr>
          <w:rFonts w:ascii="Times New Roman" w:eastAsia="Times New Roman" w:hAnsi="Times New Roman" w:cs="Times New Roman"/>
          <w:sz w:val="24"/>
          <w:szCs w:val="24"/>
          <w:lang w:eastAsia="lt-LT"/>
        </w:rPr>
      </w:pPr>
      <w:r w:rsidRPr="009A35A9">
        <w:rPr>
          <w:rFonts w:ascii="Times New Roman" w:eastAsia="Times New Roman" w:hAnsi="Times New Roman" w:cs="Times New Roman"/>
          <w:sz w:val="24"/>
          <w:szCs w:val="24"/>
          <w:lang w:eastAsia="lt-LT"/>
        </w:rPr>
        <w:t xml:space="preserve">6.5.2. atlikti veiksmai bei pasiekti rezultatai mažinant korupcijos riziką ir (ar) šalinant jos veiksnius, nurodytus KPT išvadoje. </w:t>
      </w:r>
    </w:p>
    <w:p w14:paraId="0DCEE0DA" w14:textId="77777777" w:rsidR="009A35A9" w:rsidRPr="009A35A9" w:rsidRDefault="009A35A9" w:rsidP="009A35A9">
      <w:pPr>
        <w:spacing w:after="0" w:line="240" w:lineRule="auto"/>
        <w:ind w:firstLine="851"/>
        <w:jc w:val="both"/>
        <w:rPr>
          <w:rFonts w:ascii="Times New Roman" w:eastAsia="Times New Roman" w:hAnsi="Times New Roman" w:cs="Times New Roman"/>
          <w:sz w:val="24"/>
          <w:szCs w:val="24"/>
          <w:lang w:eastAsia="lt-LT"/>
        </w:rPr>
      </w:pPr>
      <w:r w:rsidRPr="009A35A9">
        <w:rPr>
          <w:rFonts w:ascii="Times New Roman" w:eastAsia="Times New Roman" w:hAnsi="Times New Roman" w:cs="Times New Roman"/>
          <w:sz w:val="24"/>
          <w:szCs w:val="24"/>
          <w:lang w:eastAsia="lt-LT"/>
        </w:rPr>
        <w:t xml:space="preserve">6.6.  poskyryje „Korupcijos rizikos analizė“ skelbiama korupcijos rizikos analizės, jeigu ji buvo atlikta STT, išvada ir informacija apie pateiktų pasiūlymų įgyvendinimą (skelbiamos nuorodos ne tik įstaigoje ar įmonėje atliktos, bet ir su įstaigos ar įmonės veiklos sritimi susijusios, STT atliktos korupcijos rizikos analizės, išvados). </w:t>
      </w:r>
    </w:p>
    <w:p w14:paraId="5494C1D1" w14:textId="77777777" w:rsidR="009A35A9" w:rsidRPr="009A35A9" w:rsidRDefault="009A35A9" w:rsidP="009A35A9">
      <w:pPr>
        <w:spacing w:after="0" w:line="240" w:lineRule="auto"/>
        <w:ind w:firstLine="851"/>
        <w:jc w:val="both"/>
        <w:rPr>
          <w:rFonts w:ascii="Times New Roman" w:eastAsia="Times New Roman" w:hAnsi="Times New Roman" w:cs="Times New Roman"/>
          <w:sz w:val="24"/>
          <w:szCs w:val="24"/>
          <w:lang w:eastAsia="lt-LT"/>
        </w:rPr>
      </w:pPr>
      <w:r w:rsidRPr="009A35A9">
        <w:rPr>
          <w:rFonts w:ascii="Times New Roman" w:eastAsia="Times New Roman" w:hAnsi="Times New Roman" w:cs="Times New Roman"/>
          <w:sz w:val="24"/>
          <w:szCs w:val="24"/>
          <w:lang w:eastAsia="lt-LT"/>
        </w:rPr>
        <w:t>6.7. poskyryje „Korupcijos rizikos valdymas“:</w:t>
      </w:r>
    </w:p>
    <w:p w14:paraId="69DC58B9" w14:textId="77777777" w:rsidR="009A35A9" w:rsidRPr="009A35A9" w:rsidRDefault="009A35A9" w:rsidP="009A35A9">
      <w:pPr>
        <w:spacing w:after="0" w:line="240" w:lineRule="auto"/>
        <w:ind w:firstLine="851"/>
        <w:jc w:val="both"/>
        <w:rPr>
          <w:rFonts w:ascii="Times New Roman" w:eastAsia="Times New Roman" w:hAnsi="Times New Roman" w:cs="Times New Roman"/>
          <w:sz w:val="24"/>
          <w:szCs w:val="24"/>
          <w:lang w:eastAsia="lt-LT"/>
        </w:rPr>
      </w:pPr>
      <w:r w:rsidRPr="009A35A9">
        <w:rPr>
          <w:rFonts w:ascii="Times New Roman" w:eastAsia="Times New Roman" w:hAnsi="Times New Roman" w:cs="Times New Roman"/>
          <w:sz w:val="24"/>
          <w:szCs w:val="24"/>
          <w:lang w:eastAsia="lt-LT"/>
        </w:rPr>
        <w:t>6.7.1. veiklos sritys, kuriose vertinama korupcijos rizika;</w:t>
      </w:r>
    </w:p>
    <w:p w14:paraId="45449D54" w14:textId="77777777" w:rsidR="009A35A9" w:rsidRPr="009A35A9" w:rsidRDefault="009A35A9" w:rsidP="009A35A9">
      <w:pPr>
        <w:spacing w:after="0" w:line="240" w:lineRule="auto"/>
        <w:ind w:firstLine="851"/>
        <w:jc w:val="both"/>
        <w:rPr>
          <w:rFonts w:ascii="Times New Roman" w:eastAsia="Times New Roman" w:hAnsi="Times New Roman" w:cs="Times New Roman"/>
          <w:sz w:val="24"/>
          <w:szCs w:val="24"/>
          <w:lang w:eastAsia="lt-LT"/>
        </w:rPr>
      </w:pPr>
      <w:r w:rsidRPr="009A35A9">
        <w:rPr>
          <w:rFonts w:ascii="Times New Roman" w:eastAsia="Times New Roman" w:hAnsi="Times New Roman" w:cs="Times New Roman"/>
          <w:sz w:val="24"/>
          <w:szCs w:val="24"/>
          <w:lang w:eastAsia="lt-LT"/>
        </w:rPr>
        <w:t>6.7.2. atlikti korupcijos rizikos valdymo vertinimai (skelbiamos vidaus audito ar tarnybos pateiktos korupcijos rizikos valdymo vertinimo išvados, rekomendacijų įgyvendinimo planai ir pasiekti rezultatai).</w:t>
      </w:r>
    </w:p>
    <w:p w14:paraId="74547D79" w14:textId="77777777" w:rsidR="009A35A9" w:rsidRPr="009A35A9" w:rsidRDefault="009A35A9" w:rsidP="009A35A9">
      <w:pPr>
        <w:spacing w:after="0" w:line="240" w:lineRule="auto"/>
        <w:ind w:firstLine="851"/>
        <w:jc w:val="both"/>
        <w:rPr>
          <w:rFonts w:ascii="Times New Roman" w:eastAsia="Times New Roman" w:hAnsi="Times New Roman" w:cs="Times New Roman"/>
          <w:sz w:val="24"/>
          <w:szCs w:val="24"/>
          <w:lang w:eastAsia="lt-LT"/>
        </w:rPr>
      </w:pPr>
      <w:r w:rsidRPr="009A35A9">
        <w:rPr>
          <w:rFonts w:ascii="Times New Roman" w:eastAsia="Times New Roman" w:hAnsi="Times New Roman" w:cs="Times New Roman"/>
          <w:sz w:val="24"/>
          <w:szCs w:val="24"/>
          <w:lang w:eastAsia="lt-LT"/>
        </w:rPr>
        <w:t xml:space="preserve">6.8. poskyryje „Korupcinio pobūdžio teisės pažeidimai“ skelbiama informacija apie korupcinio pobūdžio teisės aktų pažeidimų pobūdį ir skaičių (jeigu per kalendorinius metus korupcinio pobūdžio teisės aktų pažeidimų nebuvo, pateikiamas teiginys „Korupcinio pobūdžio teisės pažeidimų nenustatyta“ nurodant metus. </w:t>
      </w:r>
    </w:p>
    <w:p w14:paraId="685E829E" w14:textId="77777777" w:rsidR="009A35A9" w:rsidRPr="009A35A9" w:rsidRDefault="009A35A9" w:rsidP="009A35A9">
      <w:pPr>
        <w:spacing w:after="0" w:line="240" w:lineRule="auto"/>
        <w:ind w:firstLine="851"/>
        <w:jc w:val="both"/>
        <w:rPr>
          <w:rFonts w:ascii="Times New Roman" w:eastAsia="Times New Roman" w:hAnsi="Times New Roman" w:cs="Times New Roman"/>
          <w:sz w:val="24"/>
          <w:szCs w:val="24"/>
          <w:lang w:eastAsia="lt-LT"/>
        </w:rPr>
      </w:pPr>
      <w:r w:rsidRPr="009A35A9">
        <w:rPr>
          <w:rFonts w:ascii="Times New Roman" w:eastAsia="Times New Roman" w:hAnsi="Times New Roman" w:cs="Times New Roman"/>
          <w:sz w:val="24"/>
          <w:szCs w:val="24"/>
          <w:lang w:eastAsia="lt-LT"/>
        </w:rPr>
        <w:t xml:space="preserve">6.9.  poskyris „Pareigybės, į kurias pretenduojant renkama informacija apie asmenį“ skelbiamas pareigybių, į kurias pretenduojant renkama informacija apie asmenį, sąrašas. </w:t>
      </w:r>
    </w:p>
    <w:p w14:paraId="0CC5C463" w14:textId="77777777" w:rsidR="009A35A9" w:rsidRPr="009A35A9" w:rsidRDefault="009A35A9" w:rsidP="009A35A9">
      <w:pPr>
        <w:spacing w:after="0" w:line="240" w:lineRule="auto"/>
        <w:ind w:firstLine="851"/>
        <w:jc w:val="both"/>
        <w:rPr>
          <w:rFonts w:ascii="Times New Roman" w:eastAsia="Times New Roman" w:hAnsi="Times New Roman" w:cs="Times New Roman"/>
          <w:sz w:val="24"/>
          <w:szCs w:val="24"/>
          <w:lang w:eastAsia="lt-LT"/>
        </w:rPr>
      </w:pPr>
      <w:r w:rsidRPr="009A35A9">
        <w:rPr>
          <w:rFonts w:ascii="Times New Roman" w:eastAsia="Times New Roman" w:hAnsi="Times New Roman" w:cs="Times New Roman"/>
          <w:sz w:val="24"/>
          <w:szCs w:val="24"/>
          <w:lang w:eastAsia="lt-LT"/>
        </w:rPr>
        <w:lastRenderedPageBreak/>
        <w:t>6.10. poskyris „Antikorupcinis švietimas“:</w:t>
      </w:r>
    </w:p>
    <w:p w14:paraId="1A0BCD67" w14:textId="77777777" w:rsidR="009A35A9" w:rsidRPr="009A35A9" w:rsidRDefault="009A35A9" w:rsidP="009A35A9">
      <w:pPr>
        <w:spacing w:after="0" w:line="240" w:lineRule="auto"/>
        <w:ind w:firstLine="851"/>
        <w:jc w:val="both"/>
        <w:rPr>
          <w:rFonts w:ascii="Times New Roman" w:eastAsia="Times New Roman" w:hAnsi="Times New Roman" w:cs="Times New Roman"/>
          <w:sz w:val="24"/>
          <w:szCs w:val="24"/>
          <w:lang w:eastAsia="lt-LT"/>
        </w:rPr>
      </w:pPr>
      <w:r w:rsidRPr="009A35A9">
        <w:rPr>
          <w:rFonts w:ascii="Times New Roman" w:eastAsia="Times New Roman" w:hAnsi="Times New Roman" w:cs="Times New Roman"/>
          <w:sz w:val="24"/>
          <w:szCs w:val="24"/>
          <w:lang w:eastAsia="lt-LT"/>
        </w:rPr>
        <w:t>6.10.1. informacija apie organizuojamus mokymus (mokymų temos, datos);</w:t>
      </w:r>
    </w:p>
    <w:p w14:paraId="51D3AE2D" w14:textId="77777777" w:rsidR="009A35A9" w:rsidRPr="009A35A9" w:rsidRDefault="009A35A9" w:rsidP="009A35A9">
      <w:pPr>
        <w:spacing w:after="0" w:line="240" w:lineRule="auto"/>
        <w:ind w:firstLine="851"/>
        <w:jc w:val="both"/>
        <w:rPr>
          <w:rFonts w:ascii="Times New Roman" w:eastAsia="Times New Roman" w:hAnsi="Times New Roman" w:cs="Times New Roman"/>
          <w:sz w:val="24"/>
          <w:szCs w:val="24"/>
          <w:lang w:eastAsia="lt-LT"/>
        </w:rPr>
      </w:pPr>
      <w:r w:rsidRPr="009A35A9">
        <w:rPr>
          <w:rFonts w:ascii="Times New Roman" w:eastAsia="Times New Roman" w:hAnsi="Times New Roman" w:cs="Times New Roman"/>
          <w:sz w:val="24"/>
          <w:szCs w:val="24"/>
          <w:lang w:eastAsia="lt-LT"/>
        </w:rPr>
        <w:t>6.10.2. metodinė bei informacinė medžiaga (prezentacijos, vaizdo medžiaga, atmintinės ir kt.);</w:t>
      </w:r>
    </w:p>
    <w:p w14:paraId="40CDD24F" w14:textId="77777777" w:rsidR="009A35A9" w:rsidRPr="009A35A9" w:rsidRDefault="009A35A9" w:rsidP="009A35A9">
      <w:pPr>
        <w:spacing w:after="0" w:line="240" w:lineRule="auto"/>
        <w:ind w:firstLine="851"/>
        <w:jc w:val="both"/>
        <w:rPr>
          <w:rFonts w:ascii="Times New Roman" w:eastAsia="Times New Roman" w:hAnsi="Times New Roman" w:cs="Times New Roman"/>
          <w:sz w:val="24"/>
          <w:szCs w:val="24"/>
          <w:lang w:eastAsia="lt-LT"/>
        </w:rPr>
      </w:pPr>
      <w:r w:rsidRPr="009A35A9">
        <w:rPr>
          <w:rFonts w:ascii="Times New Roman" w:eastAsia="Times New Roman" w:hAnsi="Times New Roman" w:cs="Times New Roman"/>
          <w:sz w:val="24"/>
          <w:szCs w:val="24"/>
          <w:lang w:eastAsia="lt-LT"/>
        </w:rPr>
        <w:t>6.10.3. nuorodos į kitų institucijų mokymų platformas:</w:t>
      </w:r>
    </w:p>
    <w:p w14:paraId="3309F1FF" w14:textId="77777777" w:rsidR="009A35A9" w:rsidRPr="009A35A9" w:rsidRDefault="009A35A9" w:rsidP="009A35A9">
      <w:pPr>
        <w:spacing w:after="0" w:line="240" w:lineRule="auto"/>
        <w:ind w:firstLine="851"/>
        <w:jc w:val="both"/>
        <w:rPr>
          <w:rFonts w:ascii="Times New Roman" w:eastAsia="Times New Roman" w:hAnsi="Times New Roman" w:cs="Times New Roman"/>
          <w:sz w:val="24"/>
          <w:szCs w:val="24"/>
          <w:lang w:eastAsia="lt-LT"/>
        </w:rPr>
      </w:pPr>
      <w:r w:rsidRPr="009A35A9">
        <w:rPr>
          <w:rFonts w:ascii="Times New Roman" w:eastAsia="Times New Roman" w:hAnsi="Times New Roman" w:cs="Times New Roman"/>
          <w:sz w:val="24"/>
          <w:szCs w:val="24"/>
          <w:lang w:eastAsia="lt-LT"/>
        </w:rPr>
        <w:t xml:space="preserve">6.10.3.1. STT el. mokymų platforma </w:t>
      </w:r>
      <w:hyperlink r:id="rId10" w:history="1">
        <w:r w:rsidRPr="009A35A9">
          <w:rPr>
            <w:rFonts w:ascii="Times New Roman" w:eastAsia="Times New Roman" w:hAnsi="Times New Roman" w:cs="Times New Roman"/>
            <w:color w:val="0563C1"/>
            <w:sz w:val="24"/>
            <w:szCs w:val="24"/>
            <w:u w:val="single"/>
            <w:lang w:eastAsia="lt-LT"/>
          </w:rPr>
          <w:t>https://emokymai.stt.lt/</w:t>
        </w:r>
      </w:hyperlink>
      <w:r w:rsidRPr="009A35A9">
        <w:rPr>
          <w:rFonts w:ascii="Times New Roman" w:eastAsia="Times New Roman" w:hAnsi="Times New Roman" w:cs="Times New Roman"/>
          <w:sz w:val="24"/>
          <w:szCs w:val="24"/>
          <w:lang w:eastAsia="lt-LT"/>
        </w:rPr>
        <w:t>;</w:t>
      </w:r>
    </w:p>
    <w:p w14:paraId="1F95A08D" w14:textId="77777777" w:rsidR="009A35A9" w:rsidRPr="009A35A9" w:rsidRDefault="009A35A9" w:rsidP="009A35A9">
      <w:pPr>
        <w:spacing w:after="0" w:line="240" w:lineRule="auto"/>
        <w:ind w:firstLine="851"/>
        <w:jc w:val="both"/>
        <w:rPr>
          <w:rFonts w:ascii="Times New Roman" w:eastAsia="Times New Roman" w:hAnsi="Times New Roman" w:cs="Times New Roman"/>
          <w:sz w:val="24"/>
          <w:szCs w:val="24"/>
          <w:lang w:eastAsia="lt-LT"/>
        </w:rPr>
      </w:pPr>
      <w:r w:rsidRPr="009A35A9">
        <w:rPr>
          <w:rFonts w:ascii="Times New Roman" w:eastAsia="Times New Roman" w:hAnsi="Times New Roman" w:cs="Times New Roman"/>
          <w:sz w:val="24"/>
          <w:szCs w:val="24"/>
          <w:lang w:eastAsia="lt-LT"/>
        </w:rPr>
        <w:t xml:space="preserve">6.10.3.2. STT mokymų ir patirčių sklaidos platforma </w:t>
      </w:r>
      <w:hyperlink r:id="rId11" w:history="1">
        <w:r w:rsidRPr="009A35A9">
          <w:rPr>
            <w:rFonts w:ascii="Times New Roman" w:eastAsia="Times New Roman" w:hAnsi="Times New Roman" w:cs="Times New Roman"/>
            <w:color w:val="0563C1"/>
            <w:sz w:val="24"/>
            <w:szCs w:val="24"/>
            <w:u w:val="single"/>
            <w:lang w:eastAsia="lt-LT"/>
          </w:rPr>
          <w:t>https://skaidrumoakademija.lt/</w:t>
        </w:r>
      </w:hyperlink>
      <w:r w:rsidRPr="009A35A9">
        <w:rPr>
          <w:rFonts w:ascii="Times New Roman" w:eastAsia="Times New Roman" w:hAnsi="Times New Roman" w:cs="Times New Roman"/>
          <w:sz w:val="24"/>
          <w:szCs w:val="24"/>
          <w:lang w:eastAsia="lt-LT"/>
        </w:rPr>
        <w:t xml:space="preserve">. </w:t>
      </w:r>
    </w:p>
    <w:p w14:paraId="4A3CFDB1" w14:textId="77777777" w:rsidR="009A35A9" w:rsidRPr="009A35A9" w:rsidRDefault="009A35A9" w:rsidP="009A35A9">
      <w:pPr>
        <w:spacing w:after="0" w:line="240" w:lineRule="auto"/>
        <w:ind w:firstLine="851"/>
        <w:jc w:val="both"/>
        <w:rPr>
          <w:rFonts w:ascii="Times New Roman" w:eastAsia="Times New Roman" w:hAnsi="Times New Roman" w:cs="Times New Roman"/>
          <w:sz w:val="24"/>
          <w:szCs w:val="24"/>
          <w:lang w:eastAsia="lt-LT"/>
        </w:rPr>
      </w:pPr>
      <w:r w:rsidRPr="009A35A9">
        <w:rPr>
          <w:rFonts w:ascii="Times New Roman" w:eastAsia="Times New Roman" w:hAnsi="Times New Roman" w:cs="Times New Roman"/>
          <w:sz w:val="24"/>
          <w:szCs w:val="24"/>
          <w:lang w:eastAsia="lt-LT"/>
        </w:rPr>
        <w:t xml:space="preserve">6.10.3.3. Prokuratūros mokymai  </w:t>
      </w:r>
      <w:hyperlink r:id="rId12" w:history="1">
        <w:r w:rsidRPr="009A35A9">
          <w:rPr>
            <w:rFonts w:ascii="Times New Roman" w:eastAsia="Times New Roman" w:hAnsi="Times New Roman" w:cs="Times New Roman"/>
            <w:color w:val="0563C1"/>
            <w:sz w:val="24"/>
            <w:szCs w:val="24"/>
            <w:u w:val="single"/>
            <w:lang w:eastAsia="lt-LT"/>
          </w:rPr>
          <w:t>https://www.pranesktiesa.lt/renginiai</w:t>
        </w:r>
      </w:hyperlink>
      <w:r w:rsidRPr="009A35A9">
        <w:rPr>
          <w:rFonts w:ascii="Times New Roman" w:eastAsia="Times New Roman" w:hAnsi="Times New Roman" w:cs="Times New Roman"/>
          <w:sz w:val="24"/>
          <w:szCs w:val="24"/>
          <w:lang w:eastAsia="lt-LT"/>
        </w:rPr>
        <w:t>.</w:t>
      </w:r>
    </w:p>
    <w:p w14:paraId="20DD392F" w14:textId="77777777" w:rsidR="009A35A9" w:rsidRPr="009A35A9" w:rsidRDefault="009A35A9" w:rsidP="009A35A9">
      <w:pPr>
        <w:spacing w:after="0" w:line="240" w:lineRule="auto"/>
        <w:ind w:firstLine="851"/>
        <w:jc w:val="both"/>
        <w:rPr>
          <w:rFonts w:ascii="Times New Roman" w:eastAsia="Times New Roman" w:hAnsi="Times New Roman" w:cs="Times New Roman"/>
          <w:sz w:val="24"/>
          <w:szCs w:val="24"/>
          <w:lang w:eastAsia="lt-LT"/>
        </w:rPr>
      </w:pPr>
      <w:r w:rsidRPr="009A35A9">
        <w:rPr>
          <w:rFonts w:ascii="Times New Roman" w:eastAsia="Times New Roman" w:hAnsi="Times New Roman" w:cs="Times New Roman"/>
          <w:sz w:val="24"/>
          <w:szCs w:val="24"/>
          <w:lang w:eastAsia="lt-LT"/>
        </w:rPr>
        <w:t xml:space="preserve">6.10.4. informacija apie renginius (skaidrumo iniciatyvos, nacionaliniai ir tarptautiniai projektai, prevencinės kampanijos, akcijos ir kt.). </w:t>
      </w:r>
    </w:p>
    <w:p w14:paraId="61E7774B" w14:textId="77777777" w:rsidR="009A35A9" w:rsidRPr="009A35A9" w:rsidRDefault="009A35A9" w:rsidP="009A35A9">
      <w:pPr>
        <w:spacing w:after="0" w:line="240" w:lineRule="auto"/>
        <w:ind w:firstLine="851"/>
        <w:jc w:val="both"/>
        <w:rPr>
          <w:rFonts w:ascii="Times New Roman" w:eastAsia="Times New Roman" w:hAnsi="Times New Roman" w:cs="Times New Roman"/>
          <w:sz w:val="24"/>
          <w:szCs w:val="24"/>
          <w:lang w:eastAsia="lt-LT"/>
        </w:rPr>
      </w:pPr>
      <w:r w:rsidRPr="009A35A9">
        <w:rPr>
          <w:rFonts w:ascii="Times New Roman" w:eastAsia="Times New Roman" w:hAnsi="Times New Roman" w:cs="Times New Roman"/>
          <w:sz w:val="24"/>
          <w:szCs w:val="24"/>
          <w:lang w:eastAsia="lt-LT"/>
        </w:rPr>
        <w:t xml:space="preserve">6.11. poskyris „Korupcijos prevencijos analitika“ skelbiama informacija apie įstaigoje ir įmonėje atliktus tyrimus, apklausas; nuorodos į nacionalinių ir tarptautinių tyrimų, kuriuos atlieka kitos institucijos, ataskaitas. </w:t>
      </w:r>
    </w:p>
    <w:p w14:paraId="07D8736F" w14:textId="77777777" w:rsidR="009A35A9" w:rsidRPr="009A35A9" w:rsidRDefault="009A35A9" w:rsidP="009A35A9">
      <w:pPr>
        <w:spacing w:after="0" w:line="240" w:lineRule="auto"/>
        <w:ind w:firstLine="851"/>
        <w:jc w:val="both"/>
        <w:rPr>
          <w:rFonts w:ascii="Times New Roman" w:eastAsia="Times New Roman" w:hAnsi="Times New Roman" w:cs="Times New Roman"/>
          <w:sz w:val="24"/>
          <w:szCs w:val="24"/>
          <w:lang w:eastAsia="lt-LT"/>
        </w:rPr>
      </w:pPr>
      <w:r w:rsidRPr="009A35A9">
        <w:rPr>
          <w:rFonts w:ascii="Times New Roman" w:eastAsia="Times New Roman" w:hAnsi="Times New Roman" w:cs="Times New Roman"/>
          <w:sz w:val="24"/>
          <w:szCs w:val="24"/>
          <w:lang w:eastAsia="lt-LT"/>
        </w:rPr>
        <w:t>6.12. poskyris „Privačių interesų derinimas“:</w:t>
      </w:r>
    </w:p>
    <w:p w14:paraId="15D10E1E" w14:textId="77777777" w:rsidR="009A35A9" w:rsidRPr="009A35A9" w:rsidRDefault="009A35A9" w:rsidP="009A35A9">
      <w:pPr>
        <w:spacing w:after="0" w:line="240" w:lineRule="auto"/>
        <w:ind w:firstLine="851"/>
        <w:jc w:val="both"/>
        <w:rPr>
          <w:rFonts w:ascii="Times New Roman" w:eastAsia="Times New Roman" w:hAnsi="Times New Roman" w:cs="Times New Roman"/>
          <w:sz w:val="24"/>
          <w:szCs w:val="24"/>
          <w:lang w:eastAsia="lt-LT"/>
        </w:rPr>
      </w:pPr>
      <w:r w:rsidRPr="009A35A9">
        <w:rPr>
          <w:rFonts w:ascii="Times New Roman" w:eastAsia="Times New Roman" w:hAnsi="Times New Roman" w:cs="Times New Roman"/>
          <w:sz w:val="24"/>
          <w:szCs w:val="24"/>
          <w:lang w:eastAsia="lt-LT"/>
        </w:rPr>
        <w:t>6.12.1. pareigybių, kurias einantys asmenys privalo derinti privačius interesus, sąrašas;</w:t>
      </w:r>
    </w:p>
    <w:p w14:paraId="10174F7F" w14:textId="77777777" w:rsidR="009A35A9" w:rsidRPr="009A35A9" w:rsidRDefault="009A35A9" w:rsidP="009A35A9">
      <w:pPr>
        <w:spacing w:after="0" w:line="240" w:lineRule="auto"/>
        <w:ind w:firstLine="851"/>
        <w:jc w:val="both"/>
        <w:rPr>
          <w:rFonts w:ascii="Times New Roman" w:eastAsia="Times New Roman" w:hAnsi="Times New Roman" w:cs="Times New Roman"/>
          <w:sz w:val="24"/>
          <w:szCs w:val="24"/>
          <w:lang w:eastAsia="lt-LT"/>
        </w:rPr>
      </w:pPr>
      <w:r w:rsidRPr="009A35A9">
        <w:rPr>
          <w:rFonts w:ascii="Times New Roman" w:eastAsia="Times New Roman" w:hAnsi="Times New Roman" w:cs="Times New Roman"/>
          <w:sz w:val="24"/>
          <w:szCs w:val="24"/>
          <w:lang w:eastAsia="lt-LT"/>
        </w:rPr>
        <w:t>6.12.2. privačių interesų deklaravimo tvarka (skelbiamos nuorodos į įstaigos ir įmonės bei nacionalinius dokumentus);</w:t>
      </w:r>
    </w:p>
    <w:p w14:paraId="69517042" w14:textId="77777777" w:rsidR="009A35A9" w:rsidRPr="009A35A9" w:rsidRDefault="009A35A9" w:rsidP="009A35A9">
      <w:pPr>
        <w:spacing w:after="0" w:line="240" w:lineRule="auto"/>
        <w:ind w:firstLine="851"/>
        <w:jc w:val="both"/>
        <w:rPr>
          <w:rFonts w:ascii="Times New Roman" w:eastAsia="Times New Roman" w:hAnsi="Times New Roman" w:cs="Times New Roman"/>
          <w:sz w:val="24"/>
          <w:szCs w:val="24"/>
          <w:lang w:eastAsia="lt-LT"/>
        </w:rPr>
      </w:pPr>
      <w:r w:rsidRPr="009A35A9">
        <w:rPr>
          <w:rFonts w:ascii="Times New Roman" w:eastAsia="Times New Roman" w:hAnsi="Times New Roman" w:cs="Times New Roman"/>
          <w:sz w:val="24"/>
          <w:szCs w:val="24"/>
          <w:lang w:eastAsia="lt-LT"/>
        </w:rPr>
        <w:t xml:space="preserve">6.12.3. nuorodos į Vyriausiosios tarnybinės etikos komisijos (toliau – VTEK) interneto svetainę </w:t>
      </w:r>
      <w:hyperlink r:id="rId13" w:history="1">
        <w:r w:rsidRPr="009A35A9">
          <w:rPr>
            <w:rFonts w:ascii="Times New Roman" w:eastAsia="Times New Roman" w:hAnsi="Times New Roman" w:cs="Times New Roman"/>
            <w:color w:val="0563C1"/>
            <w:sz w:val="24"/>
            <w:szCs w:val="24"/>
            <w:u w:val="single"/>
            <w:lang w:eastAsia="lt-LT"/>
          </w:rPr>
          <w:t>https://vtek.lt/</w:t>
        </w:r>
      </w:hyperlink>
      <w:r w:rsidRPr="009A35A9">
        <w:rPr>
          <w:rFonts w:ascii="Times New Roman" w:eastAsia="Times New Roman" w:hAnsi="Times New Roman" w:cs="Times New Roman"/>
          <w:sz w:val="24"/>
          <w:szCs w:val="24"/>
          <w:lang w:eastAsia="lt-LT"/>
        </w:rPr>
        <w:t xml:space="preserve"> (skelbiamos aktualios nuorodos į privačių interesų registrą, VTEK rekomendacijas ir gaires, VTEK konsultacijų banką, privačių interesų deklaracijų pildymo ir pateikimo instrukcijas, mokymus) (VTEK aktualios nuorodos pateiktos 1 priede);</w:t>
      </w:r>
    </w:p>
    <w:p w14:paraId="744C8BDC" w14:textId="77777777" w:rsidR="009A35A9" w:rsidRPr="009A35A9" w:rsidRDefault="009A35A9" w:rsidP="009A35A9">
      <w:pPr>
        <w:spacing w:after="0" w:line="240" w:lineRule="auto"/>
        <w:ind w:firstLine="851"/>
        <w:jc w:val="both"/>
        <w:rPr>
          <w:rFonts w:ascii="Times New Roman" w:eastAsia="Times New Roman" w:hAnsi="Times New Roman" w:cs="Times New Roman"/>
          <w:sz w:val="24"/>
          <w:szCs w:val="24"/>
          <w:lang w:eastAsia="lt-LT"/>
        </w:rPr>
      </w:pPr>
      <w:r w:rsidRPr="009A35A9">
        <w:rPr>
          <w:rFonts w:ascii="Times New Roman" w:eastAsia="Times New Roman" w:hAnsi="Times New Roman" w:cs="Times New Roman"/>
          <w:sz w:val="24"/>
          <w:szCs w:val="24"/>
          <w:lang w:eastAsia="lt-LT"/>
        </w:rPr>
        <w:t xml:space="preserve">6.12.4. asmuo, kuris įstaigoje ir įmonėje vykdo Viešųjų ir privačių interesų įstatymo nuostatų laikymosi priežiūrą ir kontrolę, teikia konsultacijas.   </w:t>
      </w:r>
    </w:p>
    <w:p w14:paraId="379E68BD" w14:textId="77777777" w:rsidR="009A35A9" w:rsidRPr="009A35A9" w:rsidRDefault="009A35A9" w:rsidP="009A35A9">
      <w:pPr>
        <w:spacing w:after="0" w:line="240" w:lineRule="auto"/>
        <w:ind w:firstLine="851"/>
        <w:jc w:val="both"/>
        <w:rPr>
          <w:rFonts w:ascii="Times New Roman" w:eastAsia="Times New Roman" w:hAnsi="Times New Roman" w:cs="Times New Roman"/>
          <w:sz w:val="24"/>
          <w:szCs w:val="24"/>
          <w:lang w:eastAsia="lt-LT"/>
        </w:rPr>
      </w:pPr>
    </w:p>
    <w:p w14:paraId="5324F134" w14:textId="77777777" w:rsidR="009A35A9" w:rsidRPr="009A35A9" w:rsidRDefault="009A35A9" w:rsidP="009A35A9">
      <w:pPr>
        <w:spacing w:after="0" w:line="240" w:lineRule="auto"/>
        <w:jc w:val="center"/>
        <w:rPr>
          <w:rFonts w:ascii="Times New Roman" w:eastAsia="Times New Roman" w:hAnsi="Times New Roman" w:cs="Times New Roman"/>
          <w:b/>
          <w:sz w:val="24"/>
          <w:szCs w:val="24"/>
          <w:lang w:eastAsia="lt-LT"/>
        </w:rPr>
      </w:pPr>
      <w:r w:rsidRPr="009A35A9">
        <w:rPr>
          <w:rFonts w:ascii="Times New Roman" w:eastAsia="Times New Roman" w:hAnsi="Times New Roman" w:cs="Times New Roman"/>
          <w:b/>
          <w:sz w:val="24"/>
          <w:szCs w:val="24"/>
          <w:lang w:eastAsia="lt-LT"/>
        </w:rPr>
        <w:t>III SKYRIUS</w:t>
      </w:r>
    </w:p>
    <w:p w14:paraId="4B4629DD" w14:textId="77777777" w:rsidR="009A35A9" w:rsidRPr="009A35A9" w:rsidRDefault="009A35A9" w:rsidP="009A35A9">
      <w:pPr>
        <w:spacing w:after="0" w:line="240" w:lineRule="auto"/>
        <w:ind w:left="-113" w:firstLine="993"/>
        <w:jc w:val="center"/>
        <w:rPr>
          <w:rFonts w:ascii="Times New Roman" w:eastAsia="Calibri" w:hAnsi="Times New Roman" w:cs="Times New Roman"/>
          <w:b/>
          <w:sz w:val="24"/>
          <w:szCs w:val="24"/>
        </w:rPr>
      </w:pPr>
    </w:p>
    <w:p w14:paraId="5DC0D22F" w14:textId="77777777" w:rsidR="009A35A9" w:rsidRPr="009A35A9" w:rsidRDefault="009A35A9" w:rsidP="009A35A9">
      <w:pPr>
        <w:spacing w:after="0" w:line="240" w:lineRule="auto"/>
        <w:ind w:firstLine="851"/>
        <w:rPr>
          <w:rFonts w:ascii="Times New Roman" w:eastAsia="Calibri" w:hAnsi="Times New Roman" w:cs="Times New Roman"/>
          <w:b/>
          <w:sz w:val="24"/>
          <w:szCs w:val="24"/>
        </w:rPr>
      </w:pPr>
      <w:r w:rsidRPr="009A35A9">
        <w:rPr>
          <w:rFonts w:ascii="Times New Roman" w:eastAsia="Calibri" w:hAnsi="Times New Roman" w:cs="Times New Roman"/>
          <w:b/>
          <w:sz w:val="24"/>
          <w:szCs w:val="24"/>
        </w:rPr>
        <w:t xml:space="preserve">                 INFORMACIJOS INTERNETO SVETAINĖS SKYRIUJE </w:t>
      </w:r>
    </w:p>
    <w:p w14:paraId="494C392E" w14:textId="77777777" w:rsidR="009A35A9" w:rsidRPr="009A35A9" w:rsidRDefault="009A35A9" w:rsidP="009A35A9">
      <w:pPr>
        <w:spacing w:after="0" w:line="240" w:lineRule="auto"/>
        <w:ind w:firstLine="851"/>
        <w:jc w:val="center"/>
        <w:rPr>
          <w:rFonts w:ascii="Times New Roman" w:eastAsia="Calibri" w:hAnsi="Times New Roman" w:cs="Times New Roman"/>
          <w:b/>
          <w:sz w:val="24"/>
          <w:szCs w:val="24"/>
        </w:rPr>
      </w:pPr>
      <w:r w:rsidRPr="009A35A9">
        <w:rPr>
          <w:rFonts w:ascii="Times New Roman" w:eastAsia="Calibri" w:hAnsi="Times New Roman" w:cs="Times New Roman"/>
          <w:b/>
          <w:sz w:val="24"/>
          <w:szCs w:val="24"/>
        </w:rPr>
        <w:t>„PRANEŠĖJŲ APSAUGA“ SKELBIMAS</w:t>
      </w:r>
    </w:p>
    <w:p w14:paraId="0C3A66F7" w14:textId="77777777" w:rsidR="009A35A9" w:rsidRPr="009A35A9" w:rsidRDefault="009A35A9" w:rsidP="009A35A9">
      <w:pPr>
        <w:spacing w:after="0" w:line="240" w:lineRule="auto"/>
        <w:ind w:firstLine="851"/>
        <w:rPr>
          <w:rFonts w:ascii="Times New Roman" w:eastAsia="Times New Roman" w:hAnsi="Times New Roman" w:cs="Times New Roman"/>
          <w:sz w:val="24"/>
          <w:szCs w:val="24"/>
          <w:lang w:eastAsia="lt-LT"/>
        </w:rPr>
      </w:pPr>
    </w:p>
    <w:p w14:paraId="378CCF9F" w14:textId="77777777" w:rsidR="009A35A9" w:rsidRPr="009A35A9" w:rsidRDefault="009A35A9" w:rsidP="009A35A9">
      <w:pPr>
        <w:spacing w:after="0" w:line="240" w:lineRule="auto"/>
        <w:ind w:firstLine="851"/>
        <w:jc w:val="both"/>
        <w:rPr>
          <w:rFonts w:ascii="Times New Roman" w:eastAsia="Times New Roman" w:hAnsi="Times New Roman" w:cs="Times New Roman"/>
          <w:sz w:val="24"/>
          <w:szCs w:val="24"/>
          <w:lang w:eastAsia="lt-LT"/>
        </w:rPr>
      </w:pPr>
      <w:r w:rsidRPr="009A35A9">
        <w:rPr>
          <w:rFonts w:ascii="Times New Roman" w:eastAsia="Times New Roman" w:hAnsi="Times New Roman" w:cs="Times New Roman"/>
          <w:sz w:val="24"/>
          <w:szCs w:val="24"/>
          <w:lang w:eastAsia="lt-LT"/>
        </w:rPr>
        <w:t>7. Vadovaujantis Pranešėjų apsaugos įstatymu ir Bendraisiais reikalavimais, savivaldybės įstaigų ir įmonių interneto svetainėse skelbiama ši informacija:</w:t>
      </w:r>
    </w:p>
    <w:p w14:paraId="3005E1F3" w14:textId="77777777" w:rsidR="009A35A9" w:rsidRPr="009A35A9" w:rsidRDefault="009A35A9" w:rsidP="009A35A9">
      <w:pPr>
        <w:spacing w:after="0" w:line="240" w:lineRule="auto"/>
        <w:ind w:firstLine="851"/>
        <w:rPr>
          <w:rFonts w:ascii="Times New Roman" w:eastAsia="Times New Roman" w:hAnsi="Times New Roman" w:cs="Times New Roman"/>
          <w:sz w:val="24"/>
          <w:szCs w:val="24"/>
          <w:lang w:eastAsia="lt-LT"/>
        </w:rPr>
      </w:pPr>
      <w:r w:rsidRPr="009A35A9">
        <w:rPr>
          <w:rFonts w:ascii="Times New Roman" w:eastAsia="Times New Roman" w:hAnsi="Times New Roman" w:cs="Times New Roman"/>
          <w:sz w:val="24"/>
          <w:szCs w:val="24"/>
          <w:lang w:eastAsia="lt-LT"/>
        </w:rPr>
        <w:t>7.1. pažeidimų, apie kuriuos teikiama informacija, sąrašas;</w:t>
      </w:r>
    </w:p>
    <w:p w14:paraId="6CBA0349" w14:textId="77777777" w:rsidR="009A35A9" w:rsidRPr="009A35A9" w:rsidRDefault="009A35A9" w:rsidP="009A35A9">
      <w:pPr>
        <w:spacing w:after="0" w:line="240" w:lineRule="auto"/>
        <w:ind w:firstLine="851"/>
        <w:rPr>
          <w:rFonts w:ascii="Times New Roman" w:eastAsia="Times New Roman" w:hAnsi="Times New Roman" w:cs="Times New Roman"/>
          <w:sz w:val="24"/>
          <w:szCs w:val="24"/>
          <w:lang w:eastAsia="lt-LT"/>
        </w:rPr>
      </w:pPr>
      <w:r w:rsidRPr="009A35A9">
        <w:rPr>
          <w:rFonts w:ascii="Times New Roman" w:eastAsia="Times New Roman" w:hAnsi="Times New Roman" w:cs="Times New Roman"/>
          <w:sz w:val="24"/>
          <w:szCs w:val="24"/>
          <w:lang w:eastAsia="lt-LT"/>
        </w:rPr>
        <w:t>7.2. kokie asmenys gali teikti informaciją apie pažeidimus;</w:t>
      </w:r>
    </w:p>
    <w:p w14:paraId="371D09D2" w14:textId="77777777" w:rsidR="009A35A9" w:rsidRPr="009A35A9" w:rsidRDefault="009A35A9" w:rsidP="009A35A9">
      <w:pPr>
        <w:spacing w:after="0" w:line="240" w:lineRule="auto"/>
        <w:ind w:firstLine="851"/>
        <w:rPr>
          <w:rFonts w:ascii="Times New Roman" w:eastAsia="Times New Roman" w:hAnsi="Times New Roman" w:cs="Times New Roman"/>
          <w:sz w:val="24"/>
          <w:szCs w:val="24"/>
          <w:lang w:eastAsia="lt-LT"/>
        </w:rPr>
      </w:pPr>
      <w:r w:rsidRPr="009A35A9">
        <w:rPr>
          <w:rFonts w:ascii="Times New Roman" w:eastAsia="Times New Roman" w:hAnsi="Times New Roman" w:cs="Times New Roman"/>
          <w:sz w:val="24"/>
          <w:szCs w:val="24"/>
          <w:lang w:eastAsia="lt-LT"/>
        </w:rPr>
        <w:t>7.3. pranešimų pateikimo būdai (elektroniniu paštu, paštu, įstaigos ar įmonės vidinis informacijos apie pažeidimus teikimo kanalas, tiesiogiai atsakingam asmeniui);</w:t>
      </w:r>
    </w:p>
    <w:p w14:paraId="700E9254" w14:textId="77777777" w:rsidR="009A35A9" w:rsidRPr="009A35A9" w:rsidRDefault="009A35A9" w:rsidP="009A35A9">
      <w:pPr>
        <w:spacing w:after="0" w:line="240" w:lineRule="auto"/>
        <w:ind w:firstLine="851"/>
        <w:rPr>
          <w:rFonts w:ascii="Times New Roman" w:eastAsia="Times New Roman" w:hAnsi="Times New Roman" w:cs="Times New Roman"/>
          <w:sz w:val="24"/>
          <w:szCs w:val="24"/>
          <w:lang w:eastAsia="lt-LT"/>
        </w:rPr>
      </w:pPr>
      <w:r w:rsidRPr="009A35A9">
        <w:rPr>
          <w:rFonts w:ascii="Times New Roman" w:eastAsia="Times New Roman" w:hAnsi="Times New Roman" w:cs="Times New Roman"/>
          <w:sz w:val="24"/>
          <w:szCs w:val="24"/>
          <w:lang w:eastAsia="lt-LT"/>
        </w:rPr>
        <w:t xml:space="preserve">7.4. pranešimo apie pažeidimą forma </w:t>
      </w:r>
      <w:hyperlink r:id="rId14" w:anchor="c-6/t-21" w:history="1">
        <w:r w:rsidRPr="009A35A9">
          <w:rPr>
            <w:rFonts w:ascii="Times New Roman" w:eastAsia="Times New Roman" w:hAnsi="Times New Roman" w:cs="Times New Roman"/>
            <w:color w:val="0563C1"/>
            <w:sz w:val="24"/>
            <w:szCs w:val="24"/>
            <w:u w:val="single"/>
            <w:lang w:eastAsia="lt-LT"/>
          </w:rPr>
          <w:t>čia</w:t>
        </w:r>
      </w:hyperlink>
      <w:r w:rsidRPr="009A35A9">
        <w:rPr>
          <w:rFonts w:ascii="Times New Roman" w:eastAsia="Times New Roman" w:hAnsi="Times New Roman" w:cs="Times New Roman"/>
          <w:sz w:val="24"/>
          <w:szCs w:val="24"/>
          <w:lang w:eastAsia="lt-LT"/>
        </w:rPr>
        <w:t>;</w:t>
      </w:r>
    </w:p>
    <w:p w14:paraId="7A10A6EF" w14:textId="77777777" w:rsidR="009A35A9" w:rsidRPr="009A35A9" w:rsidRDefault="009A35A9" w:rsidP="009A35A9">
      <w:pPr>
        <w:spacing w:after="0" w:line="240" w:lineRule="auto"/>
        <w:ind w:firstLine="851"/>
        <w:rPr>
          <w:rFonts w:ascii="Times New Roman" w:eastAsia="Times New Roman" w:hAnsi="Times New Roman" w:cs="Times New Roman"/>
          <w:sz w:val="24"/>
          <w:szCs w:val="24"/>
          <w:lang w:eastAsia="lt-LT"/>
        </w:rPr>
      </w:pPr>
      <w:r w:rsidRPr="009A35A9">
        <w:rPr>
          <w:rFonts w:ascii="Times New Roman" w:eastAsia="Times New Roman" w:hAnsi="Times New Roman" w:cs="Times New Roman"/>
          <w:sz w:val="24"/>
          <w:szCs w:val="24"/>
          <w:lang w:eastAsia="lt-LT"/>
        </w:rPr>
        <w:t>7.5. asmenų, teikiančių informaciją apie pažeidimus, teisės ir garantijos;</w:t>
      </w:r>
    </w:p>
    <w:p w14:paraId="6BE119EE" w14:textId="77777777" w:rsidR="009A35A9" w:rsidRPr="009A35A9" w:rsidRDefault="009A35A9" w:rsidP="009A35A9">
      <w:pPr>
        <w:spacing w:after="0" w:line="240" w:lineRule="auto"/>
        <w:ind w:firstLine="851"/>
        <w:rPr>
          <w:rFonts w:ascii="Times New Roman" w:eastAsia="Times New Roman" w:hAnsi="Times New Roman" w:cs="Times New Roman"/>
          <w:sz w:val="24"/>
          <w:szCs w:val="24"/>
          <w:lang w:eastAsia="lt-LT"/>
        </w:rPr>
      </w:pPr>
      <w:r w:rsidRPr="009A35A9">
        <w:rPr>
          <w:rFonts w:ascii="Times New Roman" w:eastAsia="Times New Roman" w:hAnsi="Times New Roman" w:cs="Times New Roman"/>
          <w:sz w:val="24"/>
          <w:szCs w:val="24"/>
          <w:lang w:eastAsia="lt-LT"/>
        </w:rPr>
        <w:t>7.6. įstaigos ir įmonės vidinio informacijos apie pažeidimus teikimo kanalo aprašymas;</w:t>
      </w:r>
    </w:p>
    <w:p w14:paraId="35ACAA16" w14:textId="77777777" w:rsidR="009A35A9" w:rsidRPr="009A35A9" w:rsidRDefault="009A35A9" w:rsidP="009A35A9">
      <w:pPr>
        <w:spacing w:after="0" w:line="240" w:lineRule="auto"/>
        <w:ind w:firstLine="851"/>
        <w:rPr>
          <w:rFonts w:ascii="Times New Roman" w:eastAsia="Times New Roman" w:hAnsi="Times New Roman" w:cs="Times New Roman"/>
          <w:sz w:val="24"/>
          <w:szCs w:val="24"/>
          <w:lang w:eastAsia="lt-LT"/>
        </w:rPr>
      </w:pPr>
      <w:r w:rsidRPr="009A35A9">
        <w:rPr>
          <w:rFonts w:ascii="Times New Roman" w:eastAsia="Times New Roman" w:hAnsi="Times New Roman" w:cs="Times New Roman"/>
          <w:sz w:val="24"/>
          <w:szCs w:val="24"/>
          <w:lang w:eastAsia="lt-LT"/>
        </w:rPr>
        <w:t xml:space="preserve">7.6. nuorodos į Pranešėjų apsaugos teisės aktus </w:t>
      </w:r>
      <w:hyperlink r:id="rId15" w:anchor="c-6/t-22" w:history="1">
        <w:r w:rsidRPr="009A35A9">
          <w:rPr>
            <w:rFonts w:ascii="Times New Roman" w:eastAsia="Times New Roman" w:hAnsi="Times New Roman" w:cs="Times New Roman"/>
            <w:color w:val="0563C1"/>
            <w:sz w:val="24"/>
            <w:szCs w:val="24"/>
            <w:u w:val="single"/>
            <w:lang w:eastAsia="lt-LT"/>
          </w:rPr>
          <w:t>čia</w:t>
        </w:r>
      </w:hyperlink>
      <w:r w:rsidRPr="009A35A9">
        <w:rPr>
          <w:rFonts w:ascii="Times New Roman" w:eastAsia="Times New Roman" w:hAnsi="Times New Roman" w:cs="Times New Roman"/>
          <w:sz w:val="24"/>
          <w:szCs w:val="24"/>
          <w:lang w:eastAsia="lt-LT"/>
        </w:rPr>
        <w:t>;</w:t>
      </w:r>
    </w:p>
    <w:p w14:paraId="3C05D3C0" w14:textId="77777777" w:rsidR="009A35A9" w:rsidRPr="009A35A9" w:rsidRDefault="009A35A9" w:rsidP="009A35A9">
      <w:pPr>
        <w:spacing w:after="0" w:line="240" w:lineRule="auto"/>
        <w:ind w:firstLine="851"/>
        <w:rPr>
          <w:rFonts w:ascii="Times New Roman" w:eastAsia="Times New Roman" w:hAnsi="Times New Roman" w:cs="Times New Roman"/>
          <w:sz w:val="24"/>
          <w:szCs w:val="24"/>
          <w:lang w:eastAsia="lt-LT"/>
        </w:rPr>
      </w:pPr>
      <w:r w:rsidRPr="009A35A9">
        <w:rPr>
          <w:rFonts w:ascii="Times New Roman" w:eastAsia="Times New Roman" w:hAnsi="Times New Roman" w:cs="Times New Roman"/>
          <w:sz w:val="24"/>
          <w:szCs w:val="24"/>
          <w:lang w:eastAsia="lt-LT"/>
        </w:rPr>
        <w:t>7.7. nuorodos į Lietuvos Respublikos generalinės prokuratūros interneto svetainės aktualias sritis:</w:t>
      </w:r>
    </w:p>
    <w:p w14:paraId="46994AB6" w14:textId="77777777" w:rsidR="009A35A9" w:rsidRPr="009A35A9" w:rsidRDefault="009A35A9" w:rsidP="009A35A9">
      <w:pPr>
        <w:spacing w:after="0" w:line="240" w:lineRule="auto"/>
        <w:ind w:firstLine="851"/>
        <w:rPr>
          <w:rFonts w:ascii="Times New Roman" w:eastAsia="Times New Roman" w:hAnsi="Times New Roman" w:cs="Times New Roman"/>
          <w:sz w:val="24"/>
          <w:szCs w:val="24"/>
          <w:lang w:eastAsia="lt-LT"/>
        </w:rPr>
      </w:pPr>
      <w:r w:rsidRPr="009A35A9">
        <w:rPr>
          <w:rFonts w:ascii="Times New Roman" w:eastAsia="Times New Roman" w:hAnsi="Times New Roman" w:cs="Times New Roman"/>
          <w:sz w:val="24"/>
          <w:szCs w:val="24"/>
          <w:lang w:eastAsia="lt-LT"/>
        </w:rPr>
        <w:t xml:space="preserve">7.7.1. pranešėjų konsultavimas telefonu </w:t>
      </w:r>
      <w:hyperlink r:id="rId16" w:history="1">
        <w:r w:rsidRPr="009A35A9">
          <w:rPr>
            <w:rFonts w:ascii="Times New Roman" w:eastAsia="Times New Roman" w:hAnsi="Times New Roman" w:cs="Times New Roman"/>
            <w:color w:val="0563C1"/>
            <w:sz w:val="24"/>
            <w:szCs w:val="24"/>
            <w:u w:val="single"/>
            <w:lang w:eastAsia="lt-LT"/>
          </w:rPr>
          <w:t>čia</w:t>
        </w:r>
      </w:hyperlink>
      <w:r w:rsidRPr="009A35A9">
        <w:rPr>
          <w:rFonts w:ascii="Times New Roman" w:eastAsia="Times New Roman" w:hAnsi="Times New Roman" w:cs="Times New Roman"/>
          <w:sz w:val="24"/>
          <w:szCs w:val="24"/>
          <w:lang w:eastAsia="lt-LT"/>
        </w:rPr>
        <w:t>;</w:t>
      </w:r>
    </w:p>
    <w:p w14:paraId="01D3F96B" w14:textId="77777777" w:rsidR="009A35A9" w:rsidRPr="009A35A9" w:rsidRDefault="009A35A9" w:rsidP="009A35A9">
      <w:pPr>
        <w:spacing w:after="0" w:line="240" w:lineRule="auto"/>
        <w:ind w:firstLine="851"/>
        <w:rPr>
          <w:rFonts w:ascii="Times New Roman" w:eastAsia="Times New Roman" w:hAnsi="Times New Roman" w:cs="Times New Roman"/>
          <w:sz w:val="24"/>
          <w:szCs w:val="24"/>
          <w:lang w:eastAsia="lt-LT"/>
        </w:rPr>
      </w:pPr>
      <w:r w:rsidRPr="009A35A9">
        <w:rPr>
          <w:rFonts w:ascii="Times New Roman" w:eastAsia="Times New Roman" w:hAnsi="Times New Roman" w:cs="Times New Roman"/>
          <w:sz w:val="24"/>
          <w:szCs w:val="24"/>
          <w:lang w:eastAsia="lt-LT"/>
        </w:rPr>
        <w:t>7.7.2. prašymai dėl pranešėjo statuso suteikimo teikiami</w:t>
      </w:r>
    </w:p>
    <w:p w14:paraId="3C14346B" w14:textId="77777777" w:rsidR="009A35A9" w:rsidRPr="009A35A9" w:rsidRDefault="009A35A9" w:rsidP="009A35A9">
      <w:pPr>
        <w:spacing w:after="0" w:line="240" w:lineRule="auto"/>
        <w:ind w:firstLine="851"/>
        <w:rPr>
          <w:rFonts w:ascii="Times New Roman" w:eastAsia="Times New Roman" w:hAnsi="Times New Roman" w:cs="Times New Roman"/>
          <w:sz w:val="24"/>
          <w:szCs w:val="24"/>
          <w:lang w:eastAsia="lt-LT"/>
        </w:rPr>
      </w:pPr>
      <w:r w:rsidRPr="009A35A9">
        <w:rPr>
          <w:rFonts w:ascii="Times New Roman" w:eastAsia="Times New Roman" w:hAnsi="Times New Roman" w:cs="Times New Roman"/>
          <w:sz w:val="24"/>
          <w:szCs w:val="24"/>
          <w:lang w:eastAsia="lt-LT"/>
        </w:rPr>
        <w:t xml:space="preserve">el. p. </w:t>
      </w:r>
      <w:hyperlink r:id="rId17" w:history="1">
        <w:r w:rsidRPr="009A35A9">
          <w:rPr>
            <w:rFonts w:ascii="Times New Roman" w:eastAsia="Times New Roman" w:hAnsi="Times New Roman" w:cs="Times New Roman"/>
            <w:color w:val="0563C1"/>
            <w:sz w:val="24"/>
            <w:szCs w:val="24"/>
            <w:u w:val="single"/>
            <w:lang w:eastAsia="lt-LT"/>
          </w:rPr>
          <w:t>praneseju.apsauga@prokuraturos.lt</w:t>
        </w:r>
      </w:hyperlink>
      <w:r w:rsidRPr="009A35A9">
        <w:rPr>
          <w:rFonts w:ascii="Times New Roman" w:eastAsia="Times New Roman" w:hAnsi="Times New Roman" w:cs="Times New Roman"/>
          <w:sz w:val="24"/>
          <w:szCs w:val="24"/>
          <w:lang w:eastAsia="lt-LT"/>
        </w:rPr>
        <w:t xml:space="preserve"> </w:t>
      </w:r>
    </w:p>
    <w:p w14:paraId="6E2BCFB4" w14:textId="77777777" w:rsidR="009A35A9" w:rsidRPr="009A35A9" w:rsidRDefault="009A35A9" w:rsidP="009A35A9">
      <w:pPr>
        <w:spacing w:after="0" w:line="240" w:lineRule="auto"/>
        <w:ind w:firstLine="851"/>
        <w:rPr>
          <w:rFonts w:ascii="Times New Roman" w:eastAsia="Times New Roman" w:hAnsi="Times New Roman" w:cs="Times New Roman"/>
          <w:sz w:val="24"/>
          <w:szCs w:val="24"/>
          <w:lang w:eastAsia="lt-LT"/>
        </w:rPr>
      </w:pPr>
      <w:r w:rsidRPr="009A35A9">
        <w:rPr>
          <w:rFonts w:ascii="Times New Roman" w:eastAsia="Times New Roman" w:hAnsi="Times New Roman" w:cs="Times New Roman"/>
          <w:sz w:val="24"/>
          <w:szCs w:val="24"/>
          <w:lang w:eastAsia="lt-LT"/>
        </w:rPr>
        <w:t xml:space="preserve">7.7.3. bendra informacija pranešėjams </w:t>
      </w:r>
      <w:hyperlink r:id="rId18" w:history="1">
        <w:r w:rsidRPr="009A35A9">
          <w:rPr>
            <w:rFonts w:ascii="Times New Roman" w:eastAsia="Times New Roman" w:hAnsi="Times New Roman" w:cs="Times New Roman"/>
            <w:color w:val="0563C1"/>
            <w:sz w:val="24"/>
            <w:szCs w:val="24"/>
            <w:u w:val="single"/>
            <w:lang w:eastAsia="lt-LT"/>
          </w:rPr>
          <w:t>http://www.pranesktiesa.lt</w:t>
        </w:r>
      </w:hyperlink>
      <w:r w:rsidRPr="009A35A9">
        <w:rPr>
          <w:rFonts w:ascii="Times New Roman" w:eastAsia="Times New Roman" w:hAnsi="Times New Roman" w:cs="Times New Roman"/>
          <w:sz w:val="24"/>
          <w:szCs w:val="24"/>
          <w:lang w:eastAsia="lt-LT"/>
        </w:rPr>
        <w:t xml:space="preserve"> </w:t>
      </w:r>
    </w:p>
    <w:p w14:paraId="21CC0D46" w14:textId="77777777" w:rsidR="009A35A9" w:rsidRPr="009A35A9" w:rsidRDefault="009A35A9" w:rsidP="009A35A9">
      <w:pPr>
        <w:spacing w:after="0" w:line="240" w:lineRule="auto"/>
        <w:rPr>
          <w:rFonts w:ascii="Times New Roman" w:eastAsia="Times New Roman" w:hAnsi="Times New Roman" w:cs="Times New Roman"/>
          <w:sz w:val="24"/>
          <w:szCs w:val="24"/>
          <w:lang w:eastAsia="lt-LT"/>
        </w:rPr>
      </w:pPr>
      <w:r w:rsidRPr="009A35A9">
        <w:rPr>
          <w:rFonts w:ascii="Times New Roman" w:eastAsia="Times New Roman" w:hAnsi="Times New Roman" w:cs="Times New Roman"/>
          <w:sz w:val="24"/>
          <w:szCs w:val="24"/>
          <w:lang w:eastAsia="lt-LT"/>
        </w:rPr>
        <w:t xml:space="preserve">  </w:t>
      </w:r>
    </w:p>
    <w:p w14:paraId="2C260B06" w14:textId="77777777" w:rsidR="009A35A9" w:rsidRPr="009A35A9" w:rsidRDefault="009A35A9" w:rsidP="009A35A9">
      <w:pPr>
        <w:spacing w:after="0" w:line="240" w:lineRule="auto"/>
        <w:jc w:val="center"/>
        <w:rPr>
          <w:rFonts w:ascii="Times New Roman" w:eastAsia="Times New Roman" w:hAnsi="Times New Roman" w:cs="Times New Roman"/>
          <w:b/>
          <w:sz w:val="24"/>
          <w:szCs w:val="24"/>
          <w:lang w:eastAsia="lt-LT"/>
        </w:rPr>
      </w:pPr>
      <w:r w:rsidRPr="009A35A9">
        <w:rPr>
          <w:rFonts w:ascii="Times New Roman" w:eastAsia="Times New Roman" w:hAnsi="Times New Roman" w:cs="Times New Roman"/>
          <w:b/>
          <w:sz w:val="24"/>
          <w:szCs w:val="24"/>
          <w:lang w:eastAsia="lt-LT"/>
        </w:rPr>
        <w:t>IV SKYRIUS</w:t>
      </w:r>
    </w:p>
    <w:p w14:paraId="4A81C1CA" w14:textId="77777777" w:rsidR="009A35A9" w:rsidRPr="009A35A9" w:rsidRDefault="009A35A9" w:rsidP="009A35A9">
      <w:pPr>
        <w:spacing w:after="0" w:line="240" w:lineRule="auto"/>
        <w:jc w:val="center"/>
        <w:rPr>
          <w:rFonts w:ascii="Times New Roman" w:eastAsia="Times New Roman" w:hAnsi="Times New Roman" w:cs="Times New Roman"/>
          <w:b/>
          <w:sz w:val="24"/>
          <w:szCs w:val="24"/>
          <w:lang w:eastAsia="lt-LT"/>
        </w:rPr>
      </w:pPr>
    </w:p>
    <w:p w14:paraId="6EF44FB3" w14:textId="77777777" w:rsidR="009A35A9" w:rsidRPr="009A35A9" w:rsidRDefault="009A35A9" w:rsidP="009A35A9">
      <w:pPr>
        <w:spacing w:after="0" w:line="240" w:lineRule="auto"/>
        <w:jc w:val="center"/>
        <w:rPr>
          <w:rFonts w:ascii="Times New Roman" w:eastAsia="Times New Roman" w:hAnsi="Times New Roman" w:cs="Times New Roman"/>
          <w:b/>
          <w:sz w:val="24"/>
          <w:szCs w:val="24"/>
          <w:lang w:eastAsia="lt-LT"/>
        </w:rPr>
      </w:pPr>
      <w:r w:rsidRPr="009A35A9">
        <w:rPr>
          <w:rFonts w:ascii="Times New Roman" w:eastAsia="Times New Roman" w:hAnsi="Times New Roman" w:cs="Times New Roman"/>
          <w:b/>
          <w:sz w:val="24"/>
          <w:szCs w:val="24"/>
          <w:lang w:eastAsia="lt-LT"/>
        </w:rPr>
        <w:lastRenderedPageBreak/>
        <w:t>BAIGIAMOSIOS NUOSTATOS</w:t>
      </w:r>
    </w:p>
    <w:p w14:paraId="2DA286C1" w14:textId="77777777" w:rsidR="009A35A9" w:rsidRPr="009A35A9" w:rsidRDefault="009A35A9" w:rsidP="009A35A9">
      <w:pPr>
        <w:spacing w:after="0" w:line="240" w:lineRule="auto"/>
        <w:jc w:val="center"/>
        <w:rPr>
          <w:rFonts w:ascii="Times New Roman" w:eastAsia="Times New Roman" w:hAnsi="Times New Roman" w:cs="Times New Roman"/>
          <w:sz w:val="24"/>
          <w:szCs w:val="24"/>
          <w:lang w:eastAsia="lt-LT"/>
        </w:rPr>
      </w:pPr>
    </w:p>
    <w:p w14:paraId="4F187659" w14:textId="77777777" w:rsidR="009A35A9" w:rsidRPr="009A35A9" w:rsidRDefault="009A35A9" w:rsidP="009A35A9">
      <w:pPr>
        <w:spacing w:after="0" w:line="240" w:lineRule="auto"/>
        <w:ind w:firstLine="851"/>
        <w:jc w:val="both"/>
        <w:rPr>
          <w:rFonts w:ascii="Times New Roman" w:eastAsia="Times New Roman" w:hAnsi="Times New Roman" w:cs="Times New Roman"/>
          <w:sz w:val="24"/>
          <w:szCs w:val="24"/>
          <w:lang w:eastAsia="lt-LT"/>
        </w:rPr>
      </w:pPr>
      <w:r w:rsidRPr="009A35A9">
        <w:rPr>
          <w:rFonts w:ascii="Times New Roman" w:eastAsia="Times New Roman" w:hAnsi="Times New Roman" w:cs="Times New Roman"/>
          <w:sz w:val="24"/>
          <w:szCs w:val="24"/>
          <w:lang w:eastAsia="lt-LT"/>
        </w:rPr>
        <w:t>8. Savivaldybės įmonės ir įstaigos rekomendacijas taiko atsižvelgdamos į savo veiklos pobūdį ir organizacinę struktūrą.</w:t>
      </w:r>
    </w:p>
    <w:p w14:paraId="7881252C" w14:textId="77777777" w:rsidR="009A35A9" w:rsidRPr="009A35A9" w:rsidRDefault="009A35A9" w:rsidP="009A35A9">
      <w:pPr>
        <w:spacing w:after="0" w:line="240" w:lineRule="auto"/>
        <w:ind w:firstLine="851"/>
        <w:jc w:val="both"/>
        <w:rPr>
          <w:rFonts w:ascii="Times New Roman" w:eastAsia="Times New Roman" w:hAnsi="Times New Roman" w:cs="Times New Roman"/>
          <w:sz w:val="24"/>
          <w:szCs w:val="24"/>
          <w:lang w:eastAsia="lt-LT"/>
        </w:rPr>
      </w:pPr>
      <w:r w:rsidRPr="009A35A9">
        <w:rPr>
          <w:rFonts w:ascii="Times New Roman" w:eastAsia="Times New Roman" w:hAnsi="Times New Roman" w:cs="Times New Roman"/>
          <w:sz w:val="24"/>
          <w:szCs w:val="24"/>
          <w:lang w:eastAsia="lt-LT"/>
        </w:rPr>
        <w:t>9. Rekomenduojama ne rečiau kaip kartą per metus atlikti interneto svetainėje skelbiamos informacijos peržiūrą.</w:t>
      </w:r>
    </w:p>
    <w:p w14:paraId="0D7BF7F5" w14:textId="77777777" w:rsidR="009A35A9" w:rsidRPr="009A35A9" w:rsidRDefault="009A35A9" w:rsidP="009A35A9">
      <w:pPr>
        <w:spacing w:after="0" w:line="240" w:lineRule="auto"/>
        <w:ind w:firstLine="851"/>
        <w:jc w:val="both"/>
        <w:rPr>
          <w:rFonts w:ascii="Times New Roman" w:eastAsia="Times New Roman" w:hAnsi="Times New Roman" w:cs="Times New Roman"/>
          <w:sz w:val="24"/>
          <w:szCs w:val="24"/>
          <w:lang w:eastAsia="lt-LT"/>
        </w:rPr>
      </w:pPr>
      <w:r w:rsidRPr="009A35A9">
        <w:rPr>
          <w:rFonts w:ascii="Times New Roman" w:eastAsia="Times New Roman" w:hAnsi="Times New Roman" w:cs="Times New Roman"/>
          <w:sz w:val="24"/>
          <w:szCs w:val="24"/>
          <w:lang w:eastAsia="lt-LT"/>
        </w:rPr>
        <w:t>10. Pasikeitus teisės aktams ar organizacinei struktūrai, informacija turi būti nedelsiant atnaujinta.</w:t>
      </w:r>
    </w:p>
    <w:p w14:paraId="67E425ED" w14:textId="77777777" w:rsidR="009A35A9" w:rsidRPr="009A35A9" w:rsidRDefault="009A35A9" w:rsidP="009A35A9">
      <w:pPr>
        <w:spacing w:after="0" w:line="240" w:lineRule="auto"/>
        <w:ind w:firstLine="851"/>
        <w:jc w:val="both"/>
        <w:rPr>
          <w:rFonts w:ascii="Times New Roman" w:eastAsia="Times New Roman" w:hAnsi="Times New Roman" w:cs="Times New Roman"/>
          <w:sz w:val="24"/>
          <w:szCs w:val="24"/>
          <w:lang w:eastAsia="lt-LT"/>
        </w:rPr>
      </w:pPr>
      <w:r w:rsidRPr="009A35A9">
        <w:rPr>
          <w:rFonts w:ascii="Times New Roman" w:eastAsia="Times New Roman" w:hAnsi="Times New Roman" w:cs="Times New Roman"/>
          <w:sz w:val="24"/>
          <w:szCs w:val="24"/>
          <w:lang w:eastAsia="lt-LT"/>
        </w:rPr>
        <w:t>11. Savivaldybės įstaigos ir įmonės gali papildomai skelbti kitą informaciją, susijusią su skaidrumo didinimu, etikos standartais ir korupcijai atsparios aplinkos kūrimu.</w:t>
      </w:r>
    </w:p>
    <w:p w14:paraId="368FF095" w14:textId="77777777" w:rsidR="009A35A9" w:rsidRPr="009A35A9" w:rsidRDefault="009A35A9" w:rsidP="009A35A9">
      <w:pPr>
        <w:spacing w:after="0" w:line="240" w:lineRule="auto"/>
        <w:rPr>
          <w:rFonts w:ascii="Times New Roman" w:eastAsia="Times New Roman" w:hAnsi="Times New Roman" w:cs="Times New Roman"/>
          <w:sz w:val="24"/>
          <w:szCs w:val="24"/>
          <w:lang w:eastAsia="lt-LT"/>
        </w:rPr>
      </w:pPr>
    </w:p>
    <w:p w14:paraId="4B0D44CB" w14:textId="77777777" w:rsidR="009A35A9" w:rsidRPr="009A35A9" w:rsidRDefault="009A35A9" w:rsidP="009A35A9">
      <w:pPr>
        <w:pBdr>
          <w:top w:val="single" w:sz="6" w:space="1" w:color="auto"/>
        </w:pBdr>
        <w:spacing w:after="0" w:line="240" w:lineRule="auto"/>
        <w:jc w:val="center"/>
        <w:rPr>
          <w:rFonts w:ascii="Arial" w:eastAsia="Times New Roman" w:hAnsi="Arial" w:cs="Arial"/>
          <w:vanish/>
          <w:sz w:val="16"/>
          <w:szCs w:val="16"/>
          <w:lang w:eastAsia="lt-LT"/>
        </w:rPr>
      </w:pPr>
      <w:r w:rsidRPr="009A35A9">
        <w:rPr>
          <w:rFonts w:ascii="Arial" w:eastAsia="Times New Roman" w:hAnsi="Arial" w:cs="Arial"/>
          <w:vanish/>
          <w:sz w:val="16"/>
          <w:szCs w:val="16"/>
          <w:lang w:eastAsia="lt-LT"/>
        </w:rPr>
        <w:t>Formos apačia</w:t>
      </w:r>
    </w:p>
    <w:p w14:paraId="5714F038" w14:textId="77777777" w:rsidR="009A35A9" w:rsidRPr="009A35A9" w:rsidRDefault="009A35A9" w:rsidP="009A35A9">
      <w:pPr>
        <w:spacing w:line="256" w:lineRule="auto"/>
        <w:ind w:firstLine="851"/>
        <w:jc w:val="both"/>
        <w:rPr>
          <w:rFonts w:ascii="Times New Roman" w:eastAsia="Calibri" w:hAnsi="Times New Roman" w:cs="Times New Roman"/>
          <w:sz w:val="24"/>
          <w:szCs w:val="24"/>
        </w:rPr>
      </w:pPr>
    </w:p>
    <w:p w14:paraId="59507154" w14:textId="77777777" w:rsidR="009A35A9" w:rsidRPr="009A35A9" w:rsidRDefault="009A35A9" w:rsidP="009A35A9">
      <w:pPr>
        <w:spacing w:line="256" w:lineRule="auto"/>
        <w:ind w:firstLine="851"/>
        <w:jc w:val="both"/>
        <w:rPr>
          <w:rFonts w:ascii="Times New Roman" w:eastAsia="Calibri" w:hAnsi="Times New Roman" w:cs="Times New Roman"/>
          <w:sz w:val="24"/>
          <w:szCs w:val="24"/>
        </w:rPr>
      </w:pPr>
      <w:r w:rsidRPr="009A35A9">
        <w:rPr>
          <w:rFonts w:ascii="Times New Roman" w:eastAsia="Calibri" w:hAnsi="Times New Roman" w:cs="Times New Roman"/>
          <w:sz w:val="24"/>
          <w:szCs w:val="24"/>
        </w:rPr>
        <w:t xml:space="preserve">  </w:t>
      </w:r>
    </w:p>
    <w:p w14:paraId="7E188D50" w14:textId="77777777" w:rsidR="009A35A9" w:rsidRPr="009A35A9" w:rsidRDefault="009A35A9" w:rsidP="009A35A9">
      <w:pPr>
        <w:spacing w:line="256" w:lineRule="auto"/>
        <w:ind w:firstLine="851"/>
        <w:jc w:val="right"/>
        <w:rPr>
          <w:rFonts w:ascii="Times New Roman" w:eastAsia="Calibri" w:hAnsi="Times New Roman" w:cs="Times New Roman"/>
          <w:sz w:val="24"/>
          <w:szCs w:val="24"/>
        </w:rPr>
      </w:pPr>
      <w:r w:rsidRPr="009A35A9">
        <w:rPr>
          <w:rFonts w:ascii="Times New Roman" w:eastAsia="Calibri" w:hAnsi="Times New Roman" w:cs="Times New Roman"/>
          <w:sz w:val="24"/>
          <w:szCs w:val="24"/>
        </w:rPr>
        <w:t>Rekomendacijų 1 priedas</w:t>
      </w:r>
    </w:p>
    <w:p w14:paraId="0EF22230" w14:textId="77777777" w:rsidR="009A35A9" w:rsidRPr="009A35A9" w:rsidRDefault="009A35A9" w:rsidP="009A35A9">
      <w:pPr>
        <w:spacing w:line="256" w:lineRule="auto"/>
        <w:ind w:firstLine="851"/>
        <w:jc w:val="center"/>
        <w:rPr>
          <w:rFonts w:ascii="Times New Roman" w:eastAsia="Calibri" w:hAnsi="Times New Roman" w:cs="Times New Roman"/>
          <w:b/>
          <w:bCs/>
          <w:sz w:val="24"/>
          <w:szCs w:val="24"/>
        </w:rPr>
      </w:pPr>
      <w:r w:rsidRPr="009A35A9">
        <w:rPr>
          <w:rFonts w:ascii="Times New Roman" w:eastAsia="Calibri" w:hAnsi="Times New Roman" w:cs="Times New Roman"/>
          <w:b/>
          <w:bCs/>
          <w:sz w:val="24"/>
          <w:szCs w:val="24"/>
        </w:rPr>
        <w:t xml:space="preserve">VYRIAUSIOSIOS TARNYBINĖS ETIKOS KOMISIJOS (TOLIAU – VTEK)  AKTUALIŲ NUORODŲ SĄRAŠAS </w:t>
      </w:r>
    </w:p>
    <w:p w14:paraId="7A16431B" w14:textId="77777777" w:rsidR="009A35A9" w:rsidRPr="009A35A9" w:rsidRDefault="009A35A9" w:rsidP="009A35A9">
      <w:pPr>
        <w:spacing w:line="256" w:lineRule="auto"/>
        <w:ind w:firstLine="851"/>
        <w:jc w:val="center"/>
        <w:rPr>
          <w:rFonts w:ascii="Times New Roman" w:eastAsia="Calibri" w:hAnsi="Times New Roman" w:cs="Times New Roman"/>
          <w:b/>
          <w:bCs/>
          <w:sz w:val="24"/>
          <w:szCs w:val="24"/>
        </w:rPr>
      </w:pPr>
    </w:p>
    <w:tbl>
      <w:tblPr>
        <w:tblStyle w:val="Lentelstinklelis"/>
        <w:tblW w:w="0" w:type="auto"/>
        <w:tblInd w:w="0" w:type="dxa"/>
        <w:tblLook w:val="04A0" w:firstRow="1" w:lastRow="0" w:firstColumn="1" w:lastColumn="0" w:noHBand="0" w:noVBand="1"/>
      </w:tblPr>
      <w:tblGrid>
        <w:gridCol w:w="4316"/>
        <w:gridCol w:w="4700"/>
      </w:tblGrid>
      <w:tr w:rsidR="009A35A9" w:rsidRPr="009A35A9" w14:paraId="25589145" w14:textId="77777777">
        <w:trPr>
          <w:trHeight w:val="437"/>
        </w:trPr>
        <w:tc>
          <w:tcPr>
            <w:tcW w:w="4814" w:type="dxa"/>
            <w:tcBorders>
              <w:top w:val="single" w:sz="4" w:space="0" w:color="auto"/>
              <w:left w:val="single" w:sz="4" w:space="0" w:color="auto"/>
              <w:bottom w:val="single" w:sz="4" w:space="0" w:color="auto"/>
              <w:right w:val="single" w:sz="4" w:space="0" w:color="auto"/>
            </w:tcBorders>
            <w:hideMark/>
          </w:tcPr>
          <w:p w14:paraId="43196170" w14:textId="77777777" w:rsidR="009A35A9" w:rsidRPr="009A35A9" w:rsidRDefault="009A35A9" w:rsidP="009A35A9">
            <w:pPr>
              <w:rPr>
                <w:rFonts w:ascii="Times New Roman" w:hAnsi="Times New Roman"/>
                <w:sz w:val="24"/>
                <w:szCs w:val="24"/>
              </w:rPr>
            </w:pPr>
            <w:r w:rsidRPr="009A35A9">
              <w:rPr>
                <w:rFonts w:ascii="Times New Roman" w:hAnsi="Times New Roman"/>
                <w:sz w:val="24"/>
                <w:szCs w:val="24"/>
              </w:rPr>
              <w:t xml:space="preserve">VTEK svetainės nuoroda </w:t>
            </w:r>
          </w:p>
        </w:tc>
        <w:tc>
          <w:tcPr>
            <w:tcW w:w="4814" w:type="dxa"/>
            <w:tcBorders>
              <w:top w:val="single" w:sz="4" w:space="0" w:color="auto"/>
              <w:left w:val="single" w:sz="4" w:space="0" w:color="auto"/>
              <w:bottom w:val="single" w:sz="4" w:space="0" w:color="auto"/>
              <w:right w:val="single" w:sz="4" w:space="0" w:color="auto"/>
            </w:tcBorders>
            <w:hideMark/>
          </w:tcPr>
          <w:p w14:paraId="3FBBDEA1" w14:textId="77777777" w:rsidR="009A35A9" w:rsidRPr="009A35A9" w:rsidRDefault="009A35A9" w:rsidP="009A35A9">
            <w:pPr>
              <w:rPr>
                <w:rFonts w:ascii="Times New Roman" w:hAnsi="Times New Roman"/>
                <w:sz w:val="24"/>
                <w:szCs w:val="24"/>
              </w:rPr>
            </w:pPr>
            <w:hyperlink r:id="rId19" w:history="1">
              <w:r w:rsidRPr="009A35A9">
                <w:rPr>
                  <w:rFonts w:ascii="Times New Roman" w:hAnsi="Times New Roman"/>
                  <w:color w:val="0563C1"/>
                  <w:sz w:val="24"/>
                  <w:szCs w:val="24"/>
                  <w:u w:val="single"/>
                </w:rPr>
                <w:t>https://vtek.lt/</w:t>
              </w:r>
            </w:hyperlink>
          </w:p>
        </w:tc>
      </w:tr>
      <w:tr w:rsidR="009A35A9" w:rsidRPr="009A35A9" w14:paraId="4C7B047C" w14:textId="77777777">
        <w:trPr>
          <w:trHeight w:val="415"/>
        </w:trPr>
        <w:tc>
          <w:tcPr>
            <w:tcW w:w="4814" w:type="dxa"/>
            <w:tcBorders>
              <w:top w:val="single" w:sz="4" w:space="0" w:color="auto"/>
              <w:left w:val="single" w:sz="4" w:space="0" w:color="auto"/>
              <w:bottom w:val="single" w:sz="4" w:space="0" w:color="auto"/>
              <w:right w:val="single" w:sz="4" w:space="0" w:color="auto"/>
            </w:tcBorders>
            <w:hideMark/>
          </w:tcPr>
          <w:p w14:paraId="51C9C22E" w14:textId="77777777" w:rsidR="009A35A9" w:rsidRPr="009A35A9" w:rsidRDefault="009A35A9" w:rsidP="009A35A9">
            <w:pPr>
              <w:rPr>
                <w:rFonts w:ascii="Times New Roman" w:hAnsi="Times New Roman"/>
                <w:sz w:val="24"/>
                <w:szCs w:val="24"/>
              </w:rPr>
            </w:pPr>
            <w:r w:rsidRPr="009A35A9">
              <w:rPr>
                <w:rFonts w:ascii="Times New Roman" w:hAnsi="Times New Roman"/>
                <w:sz w:val="24"/>
                <w:szCs w:val="24"/>
              </w:rPr>
              <w:t>VTEK konsultacijų bankas</w:t>
            </w:r>
          </w:p>
        </w:tc>
        <w:tc>
          <w:tcPr>
            <w:tcW w:w="4814" w:type="dxa"/>
            <w:tcBorders>
              <w:top w:val="single" w:sz="4" w:space="0" w:color="auto"/>
              <w:left w:val="single" w:sz="4" w:space="0" w:color="auto"/>
              <w:bottom w:val="single" w:sz="4" w:space="0" w:color="auto"/>
              <w:right w:val="single" w:sz="4" w:space="0" w:color="auto"/>
            </w:tcBorders>
            <w:hideMark/>
          </w:tcPr>
          <w:p w14:paraId="442B4ECE" w14:textId="77777777" w:rsidR="009A35A9" w:rsidRPr="009A35A9" w:rsidRDefault="009A35A9" w:rsidP="009A35A9">
            <w:pPr>
              <w:rPr>
                <w:rFonts w:ascii="Times New Roman" w:hAnsi="Times New Roman"/>
                <w:sz w:val="24"/>
                <w:szCs w:val="24"/>
              </w:rPr>
            </w:pPr>
            <w:hyperlink r:id="rId20" w:history="1">
              <w:r w:rsidRPr="009A35A9">
                <w:rPr>
                  <w:rFonts w:ascii="Times New Roman" w:hAnsi="Times New Roman"/>
                  <w:color w:val="0563C1"/>
                  <w:sz w:val="24"/>
                  <w:szCs w:val="24"/>
                  <w:u w:val="single"/>
                </w:rPr>
                <w:t>https://vtek.lt/tinklarastis/</w:t>
              </w:r>
            </w:hyperlink>
            <w:r w:rsidRPr="009A35A9">
              <w:rPr>
                <w:rFonts w:ascii="Times New Roman" w:hAnsi="Times New Roman"/>
                <w:sz w:val="24"/>
                <w:szCs w:val="24"/>
              </w:rPr>
              <w:t xml:space="preserve"> </w:t>
            </w:r>
          </w:p>
        </w:tc>
      </w:tr>
      <w:tr w:rsidR="009A35A9" w:rsidRPr="009A35A9" w14:paraId="6C181167" w14:textId="77777777">
        <w:trPr>
          <w:trHeight w:val="421"/>
        </w:trPr>
        <w:tc>
          <w:tcPr>
            <w:tcW w:w="4814" w:type="dxa"/>
            <w:tcBorders>
              <w:top w:val="single" w:sz="4" w:space="0" w:color="auto"/>
              <w:left w:val="single" w:sz="4" w:space="0" w:color="auto"/>
              <w:bottom w:val="single" w:sz="4" w:space="0" w:color="auto"/>
              <w:right w:val="single" w:sz="4" w:space="0" w:color="auto"/>
            </w:tcBorders>
            <w:hideMark/>
          </w:tcPr>
          <w:p w14:paraId="2667E61C" w14:textId="77777777" w:rsidR="009A35A9" w:rsidRPr="009A35A9" w:rsidRDefault="009A35A9" w:rsidP="009A35A9">
            <w:pPr>
              <w:rPr>
                <w:rFonts w:ascii="Times New Roman" w:hAnsi="Times New Roman"/>
                <w:sz w:val="24"/>
                <w:szCs w:val="24"/>
              </w:rPr>
            </w:pPr>
            <w:r w:rsidRPr="009A35A9">
              <w:rPr>
                <w:rFonts w:ascii="Times New Roman" w:hAnsi="Times New Roman"/>
                <w:sz w:val="24"/>
                <w:szCs w:val="24"/>
              </w:rPr>
              <w:t>Privačių interesų deklaracijų pildymas ir pateikimas</w:t>
            </w:r>
          </w:p>
        </w:tc>
        <w:tc>
          <w:tcPr>
            <w:tcW w:w="4814" w:type="dxa"/>
            <w:tcBorders>
              <w:top w:val="single" w:sz="4" w:space="0" w:color="auto"/>
              <w:left w:val="single" w:sz="4" w:space="0" w:color="auto"/>
              <w:bottom w:val="single" w:sz="4" w:space="0" w:color="auto"/>
              <w:right w:val="single" w:sz="4" w:space="0" w:color="auto"/>
            </w:tcBorders>
            <w:hideMark/>
          </w:tcPr>
          <w:p w14:paraId="7AF38A93" w14:textId="77777777" w:rsidR="009A35A9" w:rsidRPr="009A35A9" w:rsidRDefault="009A35A9" w:rsidP="009A35A9">
            <w:pPr>
              <w:rPr>
                <w:rFonts w:ascii="Times New Roman" w:hAnsi="Times New Roman"/>
                <w:sz w:val="24"/>
                <w:szCs w:val="24"/>
              </w:rPr>
            </w:pPr>
            <w:hyperlink r:id="rId21" w:history="1">
              <w:r w:rsidRPr="009A35A9">
                <w:rPr>
                  <w:rFonts w:ascii="Times New Roman" w:hAnsi="Times New Roman"/>
                  <w:color w:val="0563C1"/>
                  <w:sz w:val="24"/>
                  <w:szCs w:val="24"/>
                  <w:u w:val="single"/>
                </w:rPr>
                <w:t>https://vtek.lt/privaciu-interesu-deklaravimas/kaip-deklaruoti/</w:t>
              </w:r>
            </w:hyperlink>
            <w:r w:rsidRPr="009A35A9">
              <w:rPr>
                <w:rFonts w:ascii="Times New Roman" w:hAnsi="Times New Roman"/>
                <w:sz w:val="24"/>
                <w:szCs w:val="24"/>
              </w:rPr>
              <w:t xml:space="preserve"> </w:t>
            </w:r>
          </w:p>
        </w:tc>
      </w:tr>
      <w:tr w:rsidR="009A35A9" w:rsidRPr="009A35A9" w14:paraId="38A1D215" w14:textId="77777777">
        <w:trPr>
          <w:trHeight w:val="421"/>
        </w:trPr>
        <w:tc>
          <w:tcPr>
            <w:tcW w:w="4814" w:type="dxa"/>
            <w:tcBorders>
              <w:top w:val="single" w:sz="4" w:space="0" w:color="auto"/>
              <w:left w:val="single" w:sz="4" w:space="0" w:color="auto"/>
              <w:bottom w:val="single" w:sz="4" w:space="0" w:color="auto"/>
              <w:right w:val="single" w:sz="4" w:space="0" w:color="auto"/>
            </w:tcBorders>
            <w:hideMark/>
          </w:tcPr>
          <w:p w14:paraId="72607AC0" w14:textId="77777777" w:rsidR="009A35A9" w:rsidRPr="009A35A9" w:rsidRDefault="009A35A9" w:rsidP="009A35A9">
            <w:pPr>
              <w:rPr>
                <w:rFonts w:ascii="Times New Roman" w:hAnsi="Times New Roman"/>
                <w:sz w:val="24"/>
                <w:szCs w:val="24"/>
              </w:rPr>
            </w:pPr>
            <w:r w:rsidRPr="009A35A9">
              <w:rPr>
                <w:rFonts w:ascii="Times New Roman" w:hAnsi="Times New Roman"/>
                <w:sz w:val="24"/>
                <w:szCs w:val="24"/>
              </w:rPr>
              <w:t>VTEK naujienlaiškio prenumerata</w:t>
            </w:r>
          </w:p>
        </w:tc>
        <w:tc>
          <w:tcPr>
            <w:tcW w:w="4814" w:type="dxa"/>
            <w:tcBorders>
              <w:top w:val="single" w:sz="4" w:space="0" w:color="auto"/>
              <w:left w:val="single" w:sz="4" w:space="0" w:color="auto"/>
              <w:bottom w:val="single" w:sz="4" w:space="0" w:color="auto"/>
              <w:right w:val="single" w:sz="4" w:space="0" w:color="auto"/>
            </w:tcBorders>
            <w:hideMark/>
          </w:tcPr>
          <w:p w14:paraId="7A520BF6" w14:textId="77777777" w:rsidR="009A35A9" w:rsidRPr="009A35A9" w:rsidRDefault="009A35A9" w:rsidP="009A35A9">
            <w:pPr>
              <w:rPr>
                <w:rFonts w:ascii="Times New Roman" w:hAnsi="Times New Roman"/>
                <w:sz w:val="24"/>
                <w:szCs w:val="24"/>
              </w:rPr>
            </w:pPr>
            <w:hyperlink r:id="rId22" w:history="1">
              <w:r w:rsidRPr="009A35A9">
                <w:rPr>
                  <w:rFonts w:ascii="Times New Roman" w:hAnsi="Times New Roman"/>
                  <w:color w:val="0563C1"/>
                  <w:sz w:val="24"/>
                  <w:szCs w:val="24"/>
                  <w:u w:val="single"/>
                </w:rPr>
                <w:t>https://vtek.lt/naujienlaiskis/</w:t>
              </w:r>
            </w:hyperlink>
            <w:r w:rsidRPr="009A35A9">
              <w:rPr>
                <w:rFonts w:ascii="Times New Roman" w:hAnsi="Times New Roman"/>
                <w:sz w:val="24"/>
                <w:szCs w:val="24"/>
              </w:rPr>
              <w:t xml:space="preserve"> </w:t>
            </w:r>
          </w:p>
        </w:tc>
      </w:tr>
      <w:tr w:rsidR="009A35A9" w:rsidRPr="009A35A9" w14:paraId="2A8927F5" w14:textId="77777777">
        <w:trPr>
          <w:trHeight w:val="421"/>
        </w:trPr>
        <w:tc>
          <w:tcPr>
            <w:tcW w:w="4814" w:type="dxa"/>
            <w:tcBorders>
              <w:top w:val="single" w:sz="4" w:space="0" w:color="auto"/>
              <w:left w:val="single" w:sz="4" w:space="0" w:color="auto"/>
              <w:bottom w:val="single" w:sz="4" w:space="0" w:color="auto"/>
              <w:right w:val="single" w:sz="4" w:space="0" w:color="auto"/>
            </w:tcBorders>
            <w:hideMark/>
          </w:tcPr>
          <w:p w14:paraId="330530E4" w14:textId="77777777" w:rsidR="009A35A9" w:rsidRPr="009A35A9" w:rsidRDefault="009A35A9" w:rsidP="009A35A9">
            <w:pPr>
              <w:rPr>
                <w:rFonts w:ascii="Times New Roman" w:hAnsi="Times New Roman"/>
                <w:sz w:val="24"/>
                <w:szCs w:val="24"/>
              </w:rPr>
            </w:pPr>
            <w:r w:rsidRPr="009A35A9">
              <w:rPr>
                <w:rFonts w:ascii="Times New Roman" w:hAnsi="Times New Roman"/>
                <w:sz w:val="24"/>
                <w:szCs w:val="24"/>
              </w:rPr>
              <w:t>Privačių interesų registras</w:t>
            </w:r>
          </w:p>
        </w:tc>
        <w:tc>
          <w:tcPr>
            <w:tcW w:w="4814" w:type="dxa"/>
            <w:tcBorders>
              <w:top w:val="single" w:sz="4" w:space="0" w:color="auto"/>
              <w:left w:val="single" w:sz="4" w:space="0" w:color="auto"/>
              <w:bottom w:val="single" w:sz="4" w:space="0" w:color="auto"/>
              <w:right w:val="single" w:sz="4" w:space="0" w:color="auto"/>
            </w:tcBorders>
            <w:hideMark/>
          </w:tcPr>
          <w:p w14:paraId="69317CAF" w14:textId="77777777" w:rsidR="009A35A9" w:rsidRPr="009A35A9" w:rsidRDefault="009A35A9" w:rsidP="009A35A9">
            <w:pPr>
              <w:rPr>
                <w:rFonts w:ascii="Times New Roman" w:hAnsi="Times New Roman"/>
                <w:sz w:val="24"/>
                <w:szCs w:val="24"/>
              </w:rPr>
            </w:pPr>
            <w:hyperlink r:id="rId23" w:history="1">
              <w:r w:rsidRPr="009A35A9">
                <w:rPr>
                  <w:rFonts w:ascii="Times New Roman" w:hAnsi="Times New Roman"/>
                  <w:color w:val="0563C1"/>
                  <w:sz w:val="24"/>
                  <w:szCs w:val="24"/>
                  <w:u w:val="single"/>
                </w:rPr>
                <w:t>https://pinreg.vtek.lt/app/</w:t>
              </w:r>
            </w:hyperlink>
            <w:r w:rsidRPr="009A35A9">
              <w:rPr>
                <w:rFonts w:ascii="Times New Roman" w:hAnsi="Times New Roman"/>
                <w:sz w:val="24"/>
                <w:szCs w:val="24"/>
              </w:rPr>
              <w:t xml:space="preserve"> </w:t>
            </w:r>
          </w:p>
        </w:tc>
      </w:tr>
      <w:tr w:rsidR="009A35A9" w:rsidRPr="009A35A9" w14:paraId="1FBF5FDD" w14:textId="77777777">
        <w:trPr>
          <w:trHeight w:val="421"/>
        </w:trPr>
        <w:tc>
          <w:tcPr>
            <w:tcW w:w="4814" w:type="dxa"/>
            <w:tcBorders>
              <w:top w:val="single" w:sz="4" w:space="0" w:color="auto"/>
              <w:left w:val="single" w:sz="4" w:space="0" w:color="auto"/>
              <w:bottom w:val="single" w:sz="4" w:space="0" w:color="auto"/>
              <w:right w:val="single" w:sz="4" w:space="0" w:color="auto"/>
            </w:tcBorders>
            <w:hideMark/>
          </w:tcPr>
          <w:p w14:paraId="6ACEA86F" w14:textId="77777777" w:rsidR="009A35A9" w:rsidRPr="009A35A9" w:rsidRDefault="009A35A9" w:rsidP="009A35A9">
            <w:pPr>
              <w:rPr>
                <w:rFonts w:ascii="Times New Roman" w:hAnsi="Times New Roman"/>
                <w:sz w:val="24"/>
                <w:szCs w:val="24"/>
              </w:rPr>
            </w:pPr>
            <w:r w:rsidRPr="009A35A9">
              <w:rPr>
                <w:rFonts w:ascii="Times New Roman" w:hAnsi="Times New Roman"/>
                <w:sz w:val="24"/>
                <w:szCs w:val="24"/>
              </w:rPr>
              <w:t>Skaidrių teisėkūros procesų informacinė sistema</w:t>
            </w:r>
          </w:p>
        </w:tc>
        <w:tc>
          <w:tcPr>
            <w:tcW w:w="4814" w:type="dxa"/>
            <w:tcBorders>
              <w:top w:val="single" w:sz="4" w:space="0" w:color="auto"/>
              <w:left w:val="single" w:sz="4" w:space="0" w:color="auto"/>
              <w:bottom w:val="single" w:sz="4" w:space="0" w:color="auto"/>
              <w:right w:val="single" w:sz="4" w:space="0" w:color="auto"/>
            </w:tcBorders>
            <w:hideMark/>
          </w:tcPr>
          <w:p w14:paraId="1520A0A4" w14:textId="77777777" w:rsidR="009A35A9" w:rsidRPr="009A35A9" w:rsidRDefault="009A35A9" w:rsidP="009A35A9">
            <w:pPr>
              <w:rPr>
                <w:rFonts w:ascii="Times New Roman" w:hAnsi="Times New Roman"/>
                <w:sz w:val="24"/>
                <w:szCs w:val="24"/>
              </w:rPr>
            </w:pPr>
            <w:hyperlink r:id="rId24" w:history="1">
              <w:r w:rsidRPr="009A35A9">
                <w:rPr>
                  <w:rFonts w:ascii="Times New Roman" w:hAnsi="Times New Roman"/>
                  <w:color w:val="0563C1"/>
                  <w:sz w:val="24"/>
                  <w:szCs w:val="24"/>
                  <w:u w:val="single"/>
                </w:rPr>
                <w:t>https://skaidris.vtek.lt/public/home/main</w:t>
              </w:r>
            </w:hyperlink>
            <w:r w:rsidRPr="009A35A9">
              <w:rPr>
                <w:rFonts w:ascii="Times New Roman" w:hAnsi="Times New Roman"/>
                <w:sz w:val="24"/>
                <w:szCs w:val="24"/>
              </w:rPr>
              <w:t xml:space="preserve"> </w:t>
            </w:r>
          </w:p>
        </w:tc>
      </w:tr>
      <w:tr w:rsidR="009A35A9" w:rsidRPr="009A35A9" w14:paraId="59591B68" w14:textId="77777777">
        <w:trPr>
          <w:trHeight w:val="421"/>
        </w:trPr>
        <w:tc>
          <w:tcPr>
            <w:tcW w:w="4814" w:type="dxa"/>
            <w:tcBorders>
              <w:top w:val="single" w:sz="4" w:space="0" w:color="auto"/>
              <w:left w:val="single" w:sz="4" w:space="0" w:color="auto"/>
              <w:bottom w:val="single" w:sz="4" w:space="0" w:color="auto"/>
              <w:right w:val="single" w:sz="4" w:space="0" w:color="auto"/>
            </w:tcBorders>
            <w:hideMark/>
          </w:tcPr>
          <w:p w14:paraId="0BCD622D" w14:textId="77777777" w:rsidR="009A35A9" w:rsidRPr="009A35A9" w:rsidRDefault="009A35A9" w:rsidP="009A35A9">
            <w:pPr>
              <w:rPr>
                <w:rFonts w:ascii="Times New Roman" w:hAnsi="Times New Roman"/>
                <w:sz w:val="24"/>
                <w:szCs w:val="24"/>
              </w:rPr>
            </w:pPr>
            <w:r w:rsidRPr="009A35A9">
              <w:rPr>
                <w:rFonts w:ascii="Times New Roman" w:hAnsi="Times New Roman"/>
                <w:sz w:val="24"/>
                <w:szCs w:val="24"/>
              </w:rPr>
              <w:t xml:space="preserve">VTEK rekomendacijos ir gairės </w:t>
            </w:r>
          </w:p>
        </w:tc>
        <w:tc>
          <w:tcPr>
            <w:tcW w:w="4814" w:type="dxa"/>
            <w:tcBorders>
              <w:top w:val="single" w:sz="4" w:space="0" w:color="auto"/>
              <w:left w:val="single" w:sz="4" w:space="0" w:color="auto"/>
              <w:bottom w:val="single" w:sz="4" w:space="0" w:color="auto"/>
              <w:right w:val="single" w:sz="4" w:space="0" w:color="auto"/>
            </w:tcBorders>
            <w:hideMark/>
          </w:tcPr>
          <w:p w14:paraId="613C175C" w14:textId="77777777" w:rsidR="009A35A9" w:rsidRPr="009A35A9" w:rsidRDefault="009A35A9" w:rsidP="009A35A9">
            <w:pPr>
              <w:rPr>
                <w:rFonts w:ascii="Times New Roman" w:hAnsi="Times New Roman"/>
                <w:sz w:val="24"/>
                <w:szCs w:val="24"/>
              </w:rPr>
            </w:pPr>
            <w:hyperlink r:id="rId25" w:history="1">
              <w:r w:rsidRPr="009A35A9">
                <w:rPr>
                  <w:rFonts w:ascii="Times New Roman" w:hAnsi="Times New Roman"/>
                  <w:color w:val="0563C1"/>
                  <w:sz w:val="24"/>
                  <w:szCs w:val="24"/>
                  <w:u w:val="single"/>
                </w:rPr>
                <w:t>https://vtek.lt/veiklos-sritys/rekomendacijos-ir-gaires/</w:t>
              </w:r>
            </w:hyperlink>
            <w:r w:rsidRPr="009A35A9">
              <w:rPr>
                <w:rFonts w:ascii="Times New Roman" w:hAnsi="Times New Roman"/>
                <w:sz w:val="24"/>
                <w:szCs w:val="24"/>
              </w:rPr>
              <w:t xml:space="preserve"> </w:t>
            </w:r>
          </w:p>
        </w:tc>
      </w:tr>
      <w:tr w:rsidR="009A35A9" w:rsidRPr="009A35A9" w14:paraId="53BD69C9" w14:textId="77777777">
        <w:trPr>
          <w:trHeight w:val="421"/>
        </w:trPr>
        <w:tc>
          <w:tcPr>
            <w:tcW w:w="4814" w:type="dxa"/>
            <w:tcBorders>
              <w:top w:val="single" w:sz="4" w:space="0" w:color="auto"/>
              <w:left w:val="single" w:sz="4" w:space="0" w:color="auto"/>
              <w:bottom w:val="single" w:sz="4" w:space="0" w:color="auto"/>
              <w:right w:val="single" w:sz="4" w:space="0" w:color="auto"/>
            </w:tcBorders>
            <w:hideMark/>
          </w:tcPr>
          <w:p w14:paraId="4A7D4FB4" w14:textId="77777777" w:rsidR="009A35A9" w:rsidRPr="009A35A9" w:rsidRDefault="009A35A9" w:rsidP="009A35A9">
            <w:pPr>
              <w:rPr>
                <w:rFonts w:ascii="Times New Roman" w:hAnsi="Times New Roman"/>
                <w:sz w:val="24"/>
                <w:szCs w:val="24"/>
              </w:rPr>
            </w:pPr>
            <w:r w:rsidRPr="009A35A9">
              <w:rPr>
                <w:rFonts w:ascii="Times New Roman" w:hAnsi="Times New Roman"/>
                <w:sz w:val="24"/>
                <w:szCs w:val="24"/>
              </w:rPr>
              <w:t>Interesų konfliktas ir nusišalinimas</w:t>
            </w:r>
          </w:p>
        </w:tc>
        <w:tc>
          <w:tcPr>
            <w:tcW w:w="4814" w:type="dxa"/>
            <w:tcBorders>
              <w:top w:val="single" w:sz="4" w:space="0" w:color="auto"/>
              <w:left w:val="single" w:sz="4" w:space="0" w:color="auto"/>
              <w:bottom w:val="single" w:sz="4" w:space="0" w:color="auto"/>
              <w:right w:val="single" w:sz="4" w:space="0" w:color="auto"/>
            </w:tcBorders>
            <w:hideMark/>
          </w:tcPr>
          <w:p w14:paraId="44678DF3" w14:textId="77777777" w:rsidR="009A35A9" w:rsidRPr="009A35A9" w:rsidRDefault="009A35A9" w:rsidP="009A35A9">
            <w:pPr>
              <w:rPr>
                <w:rFonts w:ascii="Times New Roman" w:hAnsi="Times New Roman"/>
                <w:sz w:val="24"/>
                <w:szCs w:val="24"/>
              </w:rPr>
            </w:pPr>
            <w:hyperlink r:id="rId26" w:history="1">
              <w:r w:rsidRPr="009A35A9">
                <w:rPr>
                  <w:rFonts w:ascii="Times New Roman" w:hAnsi="Times New Roman"/>
                  <w:color w:val="0563C1"/>
                  <w:sz w:val="24"/>
                  <w:szCs w:val="24"/>
                  <w:u w:val="single"/>
                </w:rPr>
                <w:t>https://vtek.lt/interesu-derinimas/interesu-konfliktas-ir-nusisalinimas/</w:t>
              </w:r>
            </w:hyperlink>
            <w:r w:rsidRPr="009A35A9">
              <w:rPr>
                <w:rFonts w:ascii="Times New Roman" w:hAnsi="Times New Roman"/>
                <w:sz w:val="24"/>
                <w:szCs w:val="24"/>
              </w:rPr>
              <w:t xml:space="preserve"> </w:t>
            </w:r>
          </w:p>
        </w:tc>
      </w:tr>
      <w:tr w:rsidR="009A35A9" w:rsidRPr="009A35A9" w14:paraId="377148E0" w14:textId="77777777">
        <w:trPr>
          <w:trHeight w:val="421"/>
        </w:trPr>
        <w:tc>
          <w:tcPr>
            <w:tcW w:w="4814" w:type="dxa"/>
            <w:tcBorders>
              <w:top w:val="single" w:sz="4" w:space="0" w:color="auto"/>
              <w:left w:val="single" w:sz="4" w:space="0" w:color="auto"/>
              <w:bottom w:val="single" w:sz="4" w:space="0" w:color="auto"/>
              <w:right w:val="single" w:sz="4" w:space="0" w:color="auto"/>
            </w:tcBorders>
            <w:hideMark/>
          </w:tcPr>
          <w:p w14:paraId="24901AF0" w14:textId="77777777" w:rsidR="009A35A9" w:rsidRPr="009A35A9" w:rsidRDefault="009A35A9" w:rsidP="009A35A9">
            <w:pPr>
              <w:rPr>
                <w:rFonts w:ascii="Times New Roman" w:hAnsi="Times New Roman"/>
                <w:sz w:val="24"/>
                <w:szCs w:val="24"/>
              </w:rPr>
            </w:pPr>
            <w:r w:rsidRPr="009A35A9">
              <w:rPr>
                <w:rFonts w:ascii="Times New Roman" w:hAnsi="Times New Roman"/>
                <w:sz w:val="24"/>
                <w:szCs w:val="24"/>
              </w:rPr>
              <w:t>VTEK mokymų programa (Interesų konflikto identifikavimas ir valdymas)</w:t>
            </w:r>
          </w:p>
        </w:tc>
        <w:tc>
          <w:tcPr>
            <w:tcW w:w="4814" w:type="dxa"/>
            <w:tcBorders>
              <w:top w:val="single" w:sz="4" w:space="0" w:color="auto"/>
              <w:left w:val="single" w:sz="4" w:space="0" w:color="auto"/>
              <w:bottom w:val="single" w:sz="4" w:space="0" w:color="auto"/>
              <w:right w:val="single" w:sz="4" w:space="0" w:color="auto"/>
            </w:tcBorders>
            <w:hideMark/>
          </w:tcPr>
          <w:p w14:paraId="476637A3" w14:textId="77777777" w:rsidR="009A35A9" w:rsidRPr="009A35A9" w:rsidRDefault="009A35A9" w:rsidP="009A35A9">
            <w:pPr>
              <w:rPr>
                <w:rFonts w:ascii="Times New Roman" w:hAnsi="Times New Roman"/>
                <w:sz w:val="24"/>
                <w:szCs w:val="24"/>
              </w:rPr>
            </w:pPr>
            <w:hyperlink r:id="rId27" w:history="1">
              <w:r w:rsidRPr="009A35A9">
                <w:rPr>
                  <w:rFonts w:ascii="Times New Roman" w:hAnsi="Times New Roman"/>
                  <w:color w:val="0563C1"/>
                  <w:sz w:val="24"/>
                  <w:szCs w:val="24"/>
                  <w:u w:val="single"/>
                </w:rPr>
                <w:t>https://vtek.lt/2024/08/20/nuotoliniai-mokymai-interesu-konflikto-identifikavimas-ir-valdymas/</w:t>
              </w:r>
            </w:hyperlink>
            <w:r w:rsidRPr="009A35A9">
              <w:rPr>
                <w:rFonts w:ascii="Times New Roman" w:hAnsi="Times New Roman"/>
                <w:sz w:val="24"/>
                <w:szCs w:val="24"/>
              </w:rPr>
              <w:t xml:space="preserve"> </w:t>
            </w:r>
          </w:p>
        </w:tc>
      </w:tr>
      <w:tr w:rsidR="009A35A9" w:rsidRPr="009A35A9" w14:paraId="2CA8F854" w14:textId="77777777">
        <w:trPr>
          <w:trHeight w:val="421"/>
        </w:trPr>
        <w:tc>
          <w:tcPr>
            <w:tcW w:w="4814" w:type="dxa"/>
            <w:tcBorders>
              <w:top w:val="single" w:sz="4" w:space="0" w:color="auto"/>
              <w:left w:val="single" w:sz="4" w:space="0" w:color="auto"/>
              <w:bottom w:val="single" w:sz="4" w:space="0" w:color="auto"/>
              <w:right w:val="single" w:sz="4" w:space="0" w:color="auto"/>
            </w:tcBorders>
            <w:hideMark/>
          </w:tcPr>
          <w:p w14:paraId="100578FE" w14:textId="77777777" w:rsidR="009A35A9" w:rsidRPr="009A35A9" w:rsidRDefault="009A35A9" w:rsidP="009A35A9">
            <w:pPr>
              <w:rPr>
                <w:rFonts w:ascii="Times New Roman" w:hAnsi="Times New Roman"/>
                <w:sz w:val="24"/>
                <w:szCs w:val="24"/>
              </w:rPr>
            </w:pPr>
            <w:r w:rsidRPr="009A35A9">
              <w:rPr>
                <w:rFonts w:ascii="Times New Roman" w:hAnsi="Times New Roman"/>
                <w:sz w:val="24"/>
                <w:szCs w:val="24"/>
              </w:rPr>
              <w:t>VTEK mokymų programa (Lobistinė veikla)</w:t>
            </w:r>
          </w:p>
        </w:tc>
        <w:tc>
          <w:tcPr>
            <w:tcW w:w="4814" w:type="dxa"/>
            <w:tcBorders>
              <w:top w:val="single" w:sz="4" w:space="0" w:color="auto"/>
              <w:left w:val="single" w:sz="4" w:space="0" w:color="auto"/>
              <w:bottom w:val="single" w:sz="4" w:space="0" w:color="auto"/>
              <w:right w:val="single" w:sz="4" w:space="0" w:color="auto"/>
            </w:tcBorders>
            <w:hideMark/>
          </w:tcPr>
          <w:p w14:paraId="3CFF63EB" w14:textId="77777777" w:rsidR="009A35A9" w:rsidRPr="009A35A9" w:rsidRDefault="009A35A9" w:rsidP="009A35A9">
            <w:pPr>
              <w:rPr>
                <w:rFonts w:ascii="Times New Roman" w:hAnsi="Times New Roman"/>
                <w:sz w:val="24"/>
                <w:szCs w:val="24"/>
              </w:rPr>
            </w:pPr>
            <w:hyperlink r:id="rId28" w:history="1">
              <w:r w:rsidRPr="009A35A9">
                <w:rPr>
                  <w:rFonts w:ascii="Times New Roman" w:hAnsi="Times New Roman"/>
                  <w:color w:val="0563C1"/>
                  <w:sz w:val="24"/>
                  <w:szCs w:val="24"/>
                  <w:u w:val="single"/>
                </w:rPr>
                <w:t>https://vtek.lt/2024/05/03/nuotoliniai-mokymai-lobistine-veikla/</w:t>
              </w:r>
            </w:hyperlink>
            <w:r w:rsidRPr="009A35A9">
              <w:rPr>
                <w:rFonts w:ascii="Times New Roman" w:hAnsi="Times New Roman"/>
                <w:sz w:val="24"/>
                <w:szCs w:val="24"/>
              </w:rPr>
              <w:t xml:space="preserve"> </w:t>
            </w:r>
          </w:p>
        </w:tc>
      </w:tr>
      <w:tr w:rsidR="009A35A9" w:rsidRPr="009A35A9" w14:paraId="553429AB" w14:textId="77777777">
        <w:trPr>
          <w:trHeight w:val="421"/>
        </w:trPr>
        <w:tc>
          <w:tcPr>
            <w:tcW w:w="4814" w:type="dxa"/>
            <w:tcBorders>
              <w:top w:val="single" w:sz="4" w:space="0" w:color="auto"/>
              <w:left w:val="single" w:sz="4" w:space="0" w:color="auto"/>
              <w:bottom w:val="single" w:sz="4" w:space="0" w:color="auto"/>
              <w:right w:val="single" w:sz="4" w:space="0" w:color="auto"/>
            </w:tcBorders>
            <w:hideMark/>
          </w:tcPr>
          <w:p w14:paraId="694B6CB4" w14:textId="77777777" w:rsidR="009A35A9" w:rsidRPr="009A35A9" w:rsidRDefault="009A35A9" w:rsidP="009A35A9">
            <w:pPr>
              <w:rPr>
                <w:rFonts w:ascii="Times New Roman" w:hAnsi="Times New Roman"/>
                <w:sz w:val="24"/>
                <w:szCs w:val="24"/>
              </w:rPr>
            </w:pPr>
            <w:r w:rsidRPr="009A35A9">
              <w:rPr>
                <w:rFonts w:ascii="Times New Roman" w:hAnsi="Times New Roman"/>
                <w:sz w:val="24"/>
                <w:szCs w:val="24"/>
              </w:rPr>
              <w:t>VTEK mokymų programa (Privačių interesų deklaravimas)</w:t>
            </w:r>
          </w:p>
        </w:tc>
        <w:tc>
          <w:tcPr>
            <w:tcW w:w="4814" w:type="dxa"/>
            <w:tcBorders>
              <w:top w:val="single" w:sz="4" w:space="0" w:color="auto"/>
              <w:left w:val="single" w:sz="4" w:space="0" w:color="auto"/>
              <w:bottom w:val="single" w:sz="4" w:space="0" w:color="auto"/>
              <w:right w:val="single" w:sz="4" w:space="0" w:color="auto"/>
            </w:tcBorders>
            <w:hideMark/>
          </w:tcPr>
          <w:p w14:paraId="0D962C75" w14:textId="77777777" w:rsidR="009A35A9" w:rsidRPr="009A35A9" w:rsidRDefault="009A35A9" w:rsidP="009A35A9">
            <w:pPr>
              <w:rPr>
                <w:rFonts w:ascii="Times New Roman" w:hAnsi="Times New Roman"/>
                <w:sz w:val="24"/>
                <w:szCs w:val="24"/>
              </w:rPr>
            </w:pPr>
            <w:hyperlink r:id="rId29" w:history="1">
              <w:r w:rsidRPr="009A35A9">
                <w:rPr>
                  <w:rFonts w:ascii="Times New Roman" w:hAnsi="Times New Roman"/>
                  <w:color w:val="0563C1"/>
                  <w:sz w:val="24"/>
                  <w:szCs w:val="24"/>
                  <w:u w:val="single"/>
                </w:rPr>
                <w:t>https://vtek.lt/2024/03/05/nuotoliniai-mokymai-privaciu-interesu-deklaravimas/</w:t>
              </w:r>
            </w:hyperlink>
            <w:r w:rsidRPr="009A35A9">
              <w:rPr>
                <w:rFonts w:ascii="Times New Roman" w:hAnsi="Times New Roman"/>
                <w:sz w:val="24"/>
                <w:szCs w:val="24"/>
              </w:rPr>
              <w:t xml:space="preserve"> </w:t>
            </w:r>
          </w:p>
        </w:tc>
      </w:tr>
      <w:tr w:rsidR="009A35A9" w:rsidRPr="009A35A9" w14:paraId="3DDF94C6" w14:textId="77777777">
        <w:trPr>
          <w:trHeight w:val="421"/>
        </w:trPr>
        <w:tc>
          <w:tcPr>
            <w:tcW w:w="4814" w:type="dxa"/>
            <w:tcBorders>
              <w:top w:val="single" w:sz="4" w:space="0" w:color="auto"/>
              <w:left w:val="single" w:sz="4" w:space="0" w:color="auto"/>
              <w:bottom w:val="single" w:sz="4" w:space="0" w:color="auto"/>
              <w:right w:val="single" w:sz="4" w:space="0" w:color="auto"/>
            </w:tcBorders>
            <w:hideMark/>
          </w:tcPr>
          <w:p w14:paraId="4D2F628E" w14:textId="77777777" w:rsidR="009A35A9" w:rsidRPr="009A35A9" w:rsidRDefault="009A35A9" w:rsidP="009A35A9">
            <w:pPr>
              <w:rPr>
                <w:rFonts w:ascii="Times New Roman" w:hAnsi="Times New Roman"/>
                <w:sz w:val="24"/>
                <w:szCs w:val="24"/>
              </w:rPr>
            </w:pPr>
            <w:r w:rsidRPr="009A35A9">
              <w:rPr>
                <w:rFonts w:ascii="Times New Roman" w:hAnsi="Times New Roman"/>
                <w:sz w:val="24"/>
                <w:szCs w:val="24"/>
              </w:rPr>
              <w:t>VTEK mokymų programa (Apribojimai pasibaigus tarnybai)</w:t>
            </w:r>
          </w:p>
        </w:tc>
        <w:tc>
          <w:tcPr>
            <w:tcW w:w="4814" w:type="dxa"/>
            <w:tcBorders>
              <w:top w:val="single" w:sz="4" w:space="0" w:color="auto"/>
              <w:left w:val="single" w:sz="4" w:space="0" w:color="auto"/>
              <w:bottom w:val="single" w:sz="4" w:space="0" w:color="auto"/>
              <w:right w:val="single" w:sz="4" w:space="0" w:color="auto"/>
            </w:tcBorders>
            <w:hideMark/>
          </w:tcPr>
          <w:p w14:paraId="2DE4CED5" w14:textId="77777777" w:rsidR="009A35A9" w:rsidRPr="009A35A9" w:rsidRDefault="009A35A9" w:rsidP="009A35A9">
            <w:pPr>
              <w:rPr>
                <w:rFonts w:ascii="Times New Roman" w:hAnsi="Times New Roman"/>
                <w:sz w:val="24"/>
                <w:szCs w:val="24"/>
              </w:rPr>
            </w:pPr>
            <w:hyperlink r:id="rId30" w:history="1">
              <w:r w:rsidRPr="009A35A9">
                <w:rPr>
                  <w:rFonts w:ascii="Times New Roman" w:hAnsi="Times New Roman"/>
                  <w:color w:val="0563C1"/>
                  <w:sz w:val="24"/>
                  <w:szCs w:val="24"/>
                  <w:u w:val="single"/>
                </w:rPr>
                <w:t>https://vtek.lt/2024/11/27/nuotoliniai-mokymai-apribojimai-pasibaigus-tarnybai/</w:t>
              </w:r>
            </w:hyperlink>
            <w:r w:rsidRPr="009A35A9">
              <w:rPr>
                <w:rFonts w:ascii="Times New Roman" w:hAnsi="Times New Roman"/>
                <w:sz w:val="24"/>
                <w:szCs w:val="24"/>
              </w:rPr>
              <w:t xml:space="preserve"> </w:t>
            </w:r>
          </w:p>
        </w:tc>
      </w:tr>
    </w:tbl>
    <w:p w14:paraId="455B5023" w14:textId="77777777" w:rsidR="009A35A9" w:rsidRPr="009A35A9" w:rsidRDefault="009A35A9" w:rsidP="009A35A9">
      <w:pPr>
        <w:spacing w:line="256" w:lineRule="auto"/>
        <w:ind w:firstLine="851"/>
        <w:rPr>
          <w:rFonts w:ascii="Times New Roman" w:eastAsia="Calibri" w:hAnsi="Times New Roman" w:cs="Times New Roman"/>
          <w:b/>
          <w:bCs/>
          <w:sz w:val="24"/>
          <w:szCs w:val="24"/>
        </w:rPr>
      </w:pPr>
      <w:r w:rsidRPr="009A35A9">
        <w:rPr>
          <w:rFonts w:ascii="Times New Roman" w:eastAsia="Calibri" w:hAnsi="Times New Roman" w:cs="Times New Roman"/>
          <w:b/>
          <w:bCs/>
          <w:sz w:val="24"/>
          <w:szCs w:val="24"/>
        </w:rPr>
        <w:t xml:space="preserve"> </w:t>
      </w:r>
    </w:p>
    <w:p w14:paraId="5B1E313F" w14:textId="77777777" w:rsidR="009A35A9" w:rsidRPr="009A35A9" w:rsidRDefault="009A35A9" w:rsidP="009A35A9">
      <w:pPr>
        <w:spacing w:line="256" w:lineRule="auto"/>
        <w:ind w:firstLine="851"/>
        <w:rPr>
          <w:rFonts w:ascii="Times New Roman" w:eastAsia="Calibri" w:hAnsi="Times New Roman" w:cs="Times New Roman"/>
          <w:b/>
          <w:bCs/>
          <w:sz w:val="24"/>
          <w:szCs w:val="24"/>
        </w:rPr>
      </w:pPr>
    </w:p>
    <w:p w14:paraId="6071E7DE" w14:textId="77777777" w:rsidR="00C70CB4" w:rsidRDefault="00C70CB4"/>
    <w:sectPr w:rsidR="00C70CB4">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5A9"/>
    <w:rsid w:val="009A35A9"/>
    <w:rsid w:val="00C70CB4"/>
    <w:rsid w:val="00C86F6B"/>
    <w:rsid w:val="00CC65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5AA9E"/>
  <w15:chartTrackingRefBased/>
  <w15:docId w15:val="{2D2D2F7B-08D7-481F-B9EB-AE1462CFF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A35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A35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A35A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A35A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A35A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A35A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A35A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A35A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A35A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A35A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A35A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A35A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A35A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A35A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A35A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A35A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A35A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A35A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A35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A35A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A35A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A35A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A35A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A35A9"/>
    <w:rPr>
      <w:i/>
      <w:iCs/>
      <w:color w:val="404040" w:themeColor="text1" w:themeTint="BF"/>
    </w:rPr>
  </w:style>
  <w:style w:type="paragraph" w:styleId="Sraopastraipa">
    <w:name w:val="List Paragraph"/>
    <w:basedOn w:val="prastasis"/>
    <w:uiPriority w:val="34"/>
    <w:qFormat/>
    <w:rsid w:val="009A35A9"/>
    <w:pPr>
      <w:ind w:left="720"/>
      <w:contextualSpacing/>
    </w:pPr>
  </w:style>
  <w:style w:type="character" w:styleId="Rykuspabraukimas">
    <w:name w:val="Intense Emphasis"/>
    <w:basedOn w:val="Numatytasispastraiposriftas"/>
    <w:uiPriority w:val="21"/>
    <w:qFormat/>
    <w:rsid w:val="009A35A9"/>
    <w:rPr>
      <w:i/>
      <w:iCs/>
      <w:color w:val="0F4761" w:themeColor="accent1" w:themeShade="BF"/>
    </w:rPr>
  </w:style>
  <w:style w:type="paragraph" w:styleId="Iskirtacitata">
    <w:name w:val="Intense Quote"/>
    <w:basedOn w:val="prastasis"/>
    <w:next w:val="prastasis"/>
    <w:link w:val="IskirtacitataDiagrama"/>
    <w:uiPriority w:val="30"/>
    <w:qFormat/>
    <w:rsid w:val="009A35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A35A9"/>
    <w:rPr>
      <w:i/>
      <w:iCs/>
      <w:color w:val="0F4761" w:themeColor="accent1" w:themeShade="BF"/>
    </w:rPr>
  </w:style>
  <w:style w:type="character" w:styleId="Rykinuoroda">
    <w:name w:val="Intense Reference"/>
    <w:basedOn w:val="Numatytasispastraiposriftas"/>
    <w:uiPriority w:val="32"/>
    <w:qFormat/>
    <w:rsid w:val="009A35A9"/>
    <w:rPr>
      <w:b/>
      <w:bCs/>
      <w:smallCaps/>
      <w:color w:val="0F4761" w:themeColor="accent1" w:themeShade="BF"/>
      <w:spacing w:val="5"/>
    </w:rPr>
  </w:style>
  <w:style w:type="table" w:styleId="Lentelstinklelis">
    <w:name w:val="Table Grid"/>
    <w:basedOn w:val="prastojilentel"/>
    <w:uiPriority w:val="39"/>
    <w:rsid w:val="009A35A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unitetas@policija.lt" TargetMode="External"/><Relationship Id="rId13" Type="http://schemas.openxmlformats.org/officeDocument/2006/relationships/hyperlink" Target="https://vtek.lt/" TargetMode="External"/><Relationship Id="rId18" Type="http://schemas.openxmlformats.org/officeDocument/2006/relationships/hyperlink" Target="http://www.pranesktiesa.lt" TargetMode="External"/><Relationship Id="rId26" Type="http://schemas.openxmlformats.org/officeDocument/2006/relationships/hyperlink" Target="https://vtek.lt/interesu-derinimas/interesu-konfliktas-ir-nusisalinimas/" TargetMode="External"/><Relationship Id="rId3" Type="http://schemas.openxmlformats.org/officeDocument/2006/relationships/webSettings" Target="webSettings.xml"/><Relationship Id="rId21" Type="http://schemas.openxmlformats.org/officeDocument/2006/relationships/hyperlink" Target="https://vtek.lt/privaciu-interesu-deklaravimas/kaip-deklaruoti/" TargetMode="External"/><Relationship Id="rId7" Type="http://schemas.openxmlformats.org/officeDocument/2006/relationships/hyperlink" Target="mailto:pranesu.apsauga@prokuraturos.lt" TargetMode="External"/><Relationship Id="rId12" Type="http://schemas.openxmlformats.org/officeDocument/2006/relationships/hyperlink" Target="https://www.pranesktiesa.lt/renginiai" TargetMode="External"/><Relationship Id="rId17" Type="http://schemas.openxmlformats.org/officeDocument/2006/relationships/hyperlink" Target="mailto:praneseju.apsauga@prokuraturos.lt" TargetMode="External"/><Relationship Id="rId25" Type="http://schemas.openxmlformats.org/officeDocument/2006/relationships/hyperlink" Target="https://vtek.lt/veiklos-sritys/rekomendacijos-ir-gaires/" TargetMode="External"/><Relationship Id="rId2" Type="http://schemas.openxmlformats.org/officeDocument/2006/relationships/settings" Target="settings.xml"/><Relationship Id="rId16" Type="http://schemas.openxmlformats.org/officeDocument/2006/relationships/hyperlink" Target="https://www.prokuraturos.lt/lt/aktualu-pranesejams/praneseju-konsultavimas-telefonu/7062" TargetMode="External"/><Relationship Id="rId20" Type="http://schemas.openxmlformats.org/officeDocument/2006/relationships/hyperlink" Target="https://vtek.lt/tinklarastis/" TargetMode="External"/><Relationship Id="rId29" Type="http://schemas.openxmlformats.org/officeDocument/2006/relationships/hyperlink" Target="https://vtek.lt/2024/03/05/nuotoliniai-mokymai-privaciu-interesu-deklaravimas/" TargetMode="External"/><Relationship Id="rId1" Type="http://schemas.openxmlformats.org/officeDocument/2006/relationships/styles" Target="styles.xml"/><Relationship Id="rId6" Type="http://schemas.openxmlformats.org/officeDocument/2006/relationships/hyperlink" Target="https://www.pranesktiesa.lt/" TargetMode="External"/><Relationship Id="rId11" Type="http://schemas.openxmlformats.org/officeDocument/2006/relationships/hyperlink" Target="https://skaidrumoakademija.lt/" TargetMode="External"/><Relationship Id="rId24" Type="http://schemas.openxmlformats.org/officeDocument/2006/relationships/hyperlink" Target="https://skaidris.vtek.lt/public/home/main" TargetMode="External"/><Relationship Id="rId32" Type="http://schemas.openxmlformats.org/officeDocument/2006/relationships/theme" Target="theme/theme1.xml"/><Relationship Id="rId5" Type="http://schemas.openxmlformats.org/officeDocument/2006/relationships/hyperlink" Target="https://www.stt.lt/pateikti-pranesima-apie-korupcija/pateikti-pranesima-apie-korupcija/9" TargetMode="External"/><Relationship Id="rId15" Type="http://schemas.openxmlformats.org/officeDocument/2006/relationships/hyperlink" Target="https://www.pranesktiesa.lt/dokumentai/27" TargetMode="External"/><Relationship Id="rId23" Type="http://schemas.openxmlformats.org/officeDocument/2006/relationships/hyperlink" Target="https://pinreg.vtek.lt/app/" TargetMode="External"/><Relationship Id="rId28" Type="http://schemas.openxmlformats.org/officeDocument/2006/relationships/hyperlink" Target="https://vtek.lt/2024/05/03/nuotoliniai-mokymai-lobistine-veikla/" TargetMode="External"/><Relationship Id="rId10" Type="http://schemas.openxmlformats.org/officeDocument/2006/relationships/hyperlink" Target="https://emokymai.stt.lt/" TargetMode="External"/><Relationship Id="rId19" Type="http://schemas.openxmlformats.org/officeDocument/2006/relationships/hyperlink" Target="https://vtek.lt/" TargetMode="External"/><Relationship Id="rId31" Type="http://schemas.openxmlformats.org/officeDocument/2006/relationships/fontTable" Target="fontTable.xml"/><Relationship Id="rId4" Type="http://schemas.openxmlformats.org/officeDocument/2006/relationships/hyperlink" Target="mailto:pranesk@stt.lt" TargetMode="External"/><Relationship Id="rId9" Type="http://schemas.openxmlformats.org/officeDocument/2006/relationships/hyperlink" Target="https://www.epolicija.lt/" TargetMode="External"/><Relationship Id="rId14" Type="http://schemas.openxmlformats.org/officeDocument/2006/relationships/hyperlink" Target="https://www.pranesktiesa.lt/dokumentai/27" TargetMode="External"/><Relationship Id="rId22" Type="http://schemas.openxmlformats.org/officeDocument/2006/relationships/hyperlink" Target="https://vtek.lt/naujienlaiskis/" TargetMode="External"/><Relationship Id="rId27" Type="http://schemas.openxmlformats.org/officeDocument/2006/relationships/hyperlink" Target="https://vtek.lt/2024/08/20/nuotoliniai-mokymai-interesu-konflikto-identifikavimas-ir-valdymas/" TargetMode="External"/><Relationship Id="rId30" Type="http://schemas.openxmlformats.org/officeDocument/2006/relationships/hyperlink" Target="https://vtek.lt/2024/11/27/nuotoliniai-mokymai-apribojimai-pasibaigus-tarnybai/"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8128</Words>
  <Characters>4634</Characters>
  <Application>Microsoft Office Word</Application>
  <DocSecurity>0</DocSecurity>
  <Lines>38</Lines>
  <Paragraphs>25</Paragraphs>
  <ScaleCrop>false</ScaleCrop>
  <Company/>
  <LinksUpToDate>false</LinksUpToDate>
  <CharactersWithSpaces>12737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ŠEDIENĖ</dc:creator>
  <cp:keywords/>
  <dc:description/>
  <cp:lastModifiedBy>LORETA ŠEDIENĖ</cp:lastModifiedBy>
  <cp:revision>1</cp:revision>
  <dcterms:created xsi:type="dcterms:W3CDTF">2026-06-01T11:34:00Z</dcterms:created>
  <dcterms:modified xsi:type="dcterms:W3CDTF">2026-06-01T11:35:00Z</dcterms:modified>
</cp:coreProperties>
</file>